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7FC22" w14:textId="77777777" w:rsidR="00E13530" w:rsidRDefault="00E13530" w:rsidP="00E13530">
      <w:pPr>
        <w:ind w:firstLine="720"/>
        <w:rPr>
          <w:rFonts w:asciiTheme="majorHAnsi" w:hAnsiTheme="majorHAnsi" w:cstheme="majorHAnsi"/>
        </w:rPr>
      </w:pPr>
    </w:p>
    <w:p w14:paraId="367F1C05" w14:textId="77777777" w:rsidR="00E13530" w:rsidRDefault="00E13530" w:rsidP="00E13530">
      <w:pPr>
        <w:ind w:firstLine="720"/>
        <w:rPr>
          <w:rFonts w:asciiTheme="majorHAnsi" w:hAnsiTheme="majorHAnsi" w:cstheme="majorHAnsi"/>
        </w:rPr>
      </w:pPr>
    </w:p>
    <w:p w14:paraId="26D11CC8" w14:textId="77777777" w:rsidR="00E13530" w:rsidRDefault="00E13530" w:rsidP="00F04C60">
      <w:pPr>
        <w:rPr>
          <w:rFonts w:asciiTheme="majorHAnsi" w:hAnsiTheme="majorHAnsi" w:cstheme="majorHAnsi"/>
        </w:rPr>
      </w:pPr>
    </w:p>
    <w:p w14:paraId="52378FC7" w14:textId="61DAE6EB" w:rsidR="00F04C60" w:rsidRPr="006E1756" w:rsidRDefault="00F04C60" w:rsidP="00F04C60">
      <w:pPr>
        <w:ind w:firstLine="720"/>
        <w:rPr>
          <w:rFonts w:asciiTheme="majorHAnsi" w:hAnsiTheme="majorHAnsi" w:cstheme="majorHAnsi"/>
          <w:sz w:val="28"/>
          <w:szCs w:val="28"/>
        </w:rPr>
      </w:pPr>
      <w:bookmarkStart w:id="1" w:name="_GoBack"/>
      <w:r w:rsidRPr="006E1756">
        <w:rPr>
          <w:rFonts w:asciiTheme="majorHAnsi" w:hAnsiTheme="majorHAnsi" w:cstheme="majorHAnsi"/>
          <w:sz w:val="28"/>
          <w:szCs w:val="28"/>
        </w:rPr>
        <w:t>The ISTER Project, part of Interreg Danube, had its official kick-off</w:t>
      </w:r>
    </w:p>
    <w:bookmarkEnd w:id="1"/>
    <w:p w14:paraId="3893A966" w14:textId="77777777" w:rsidR="00F04C60" w:rsidRPr="00F04C60" w:rsidRDefault="00F04C60" w:rsidP="00F04C60">
      <w:pPr>
        <w:ind w:firstLine="720"/>
        <w:rPr>
          <w:rFonts w:asciiTheme="majorHAnsi" w:hAnsiTheme="majorHAnsi" w:cstheme="majorHAnsi"/>
        </w:rPr>
      </w:pPr>
      <w:r w:rsidRPr="00F04C60">
        <w:rPr>
          <w:rFonts w:asciiTheme="majorHAnsi" w:hAnsiTheme="majorHAnsi" w:cstheme="majorHAnsi"/>
        </w:rPr>
        <w:t>The first meeting of the ISTER project took place on July 16, online, bringing together 30 participants from 9 partner countries: Romania (having as partners the National Museum of History Transylvania, the Alba Iulia Municipality and URBASOFIA), Bulgaria, Hungary, Slovenia, Austria, Bosnia and Herzegovina, Serbia, Germany and Italy. The event was organized by the National Museum of History Transylvania and URBASOFIA and aimed to introduce all partners to each other and to the project, as well as the next steps to be taken in the development and implementation of the work packages.</w:t>
      </w:r>
    </w:p>
    <w:p w14:paraId="13D67B4F" w14:textId="77777777" w:rsidR="00F04C60" w:rsidRPr="00F04C60" w:rsidRDefault="00F04C60" w:rsidP="00F04C60">
      <w:pPr>
        <w:ind w:firstLine="720"/>
        <w:rPr>
          <w:rFonts w:asciiTheme="majorHAnsi" w:hAnsiTheme="majorHAnsi" w:cstheme="majorHAnsi"/>
        </w:rPr>
      </w:pPr>
      <w:r w:rsidRPr="00F04C60">
        <w:rPr>
          <w:rFonts w:asciiTheme="majorHAnsi" w:hAnsiTheme="majorHAnsi" w:cstheme="majorHAnsi"/>
        </w:rPr>
        <w:t xml:space="preserve">Just imagine a walkable green/blue Danube Region. We already did it in 2012... and now it's becoming reality! 16 Partners and 10 Associated Partners put through their energy and knowledge to develop an eco-cultural corridor for pedestrians on the layer of Roman Routes and Settlements, starting from </w:t>
      </w:r>
      <w:proofErr w:type="spellStart"/>
      <w:r w:rsidRPr="00F04C60">
        <w:rPr>
          <w:rFonts w:asciiTheme="majorHAnsi" w:hAnsiTheme="majorHAnsi" w:cstheme="majorHAnsi"/>
        </w:rPr>
        <w:t>Porolissum</w:t>
      </w:r>
      <w:proofErr w:type="spellEnd"/>
      <w:r w:rsidRPr="00F04C60">
        <w:rPr>
          <w:rFonts w:asciiTheme="majorHAnsi" w:hAnsiTheme="majorHAnsi" w:cstheme="majorHAnsi"/>
        </w:rPr>
        <w:t xml:space="preserve"> (RO/SJ) to the spring of Danube (DE) or simply to the “perpetually </w:t>
      </w:r>
      <w:proofErr w:type="gramStart"/>
      <w:r w:rsidRPr="00F04C60">
        <w:rPr>
          <w:rFonts w:asciiTheme="majorHAnsi" w:hAnsiTheme="majorHAnsi" w:cstheme="majorHAnsi"/>
        </w:rPr>
        <w:t>beautiful”  Rome</w:t>
      </w:r>
      <w:proofErr w:type="gramEnd"/>
      <w:r w:rsidRPr="00F04C60">
        <w:rPr>
          <w:rFonts w:asciiTheme="majorHAnsi" w:hAnsiTheme="majorHAnsi" w:cstheme="majorHAnsi"/>
        </w:rPr>
        <w:t>.</w:t>
      </w:r>
    </w:p>
    <w:p w14:paraId="26454398" w14:textId="77777777" w:rsidR="00F04C60" w:rsidRPr="00F04C60" w:rsidRDefault="00F04C60" w:rsidP="00F04C60">
      <w:pPr>
        <w:ind w:firstLine="720"/>
        <w:rPr>
          <w:rFonts w:asciiTheme="majorHAnsi" w:hAnsiTheme="majorHAnsi" w:cstheme="majorHAnsi"/>
        </w:rPr>
      </w:pPr>
      <w:r w:rsidRPr="00F04C60">
        <w:rPr>
          <w:rFonts w:asciiTheme="majorHAnsi" w:hAnsiTheme="majorHAnsi" w:cstheme="majorHAnsi"/>
        </w:rPr>
        <w:t>ISTER is an Interreg Danube Transnational Programme which firstly addresses the challenge of Roman heritage discontinuity. The project tackles the territorial dimension of the Roman Routes, as a contiguous transnational element that passes DR states’ borders and provides a relevant scale for exchange and joint development. Therefore, ISTER’s main objective focuses on rediscovering and revitalizing the ancient Roman Roads Network along the DR as a key driver in promoting territorial development based on sustainable use of cultural and natural heritage. To increase local attractiveness, ISTER is leveraging on three key assets:</w:t>
      </w:r>
    </w:p>
    <w:p w14:paraId="67332902" w14:textId="3E7A100A" w:rsidR="00F04C60" w:rsidRPr="00F04C60" w:rsidRDefault="00F04C60" w:rsidP="00F04C60">
      <w:pPr>
        <w:pStyle w:val="Odstavekseznama"/>
        <w:numPr>
          <w:ilvl w:val="0"/>
          <w:numId w:val="7"/>
        </w:numPr>
        <w:rPr>
          <w:rFonts w:asciiTheme="majorHAnsi" w:hAnsiTheme="majorHAnsi" w:cstheme="majorHAnsi"/>
        </w:rPr>
      </w:pPr>
      <w:r w:rsidRPr="00F04C60">
        <w:rPr>
          <w:rFonts w:asciiTheme="majorHAnsi" w:hAnsiTheme="majorHAnsi" w:cstheme="majorHAnsi"/>
        </w:rPr>
        <w:t>Adopting a multi-layered governance chain aimed at strengthening knowledge framework and institutional capacities of DR actors through capacity building and collective knowledge mapping;</w:t>
      </w:r>
    </w:p>
    <w:p w14:paraId="3A8B43A9" w14:textId="69DC6DA9" w:rsidR="00F04C60" w:rsidRPr="00F04C60" w:rsidRDefault="00F04C60" w:rsidP="00F04C60">
      <w:pPr>
        <w:pStyle w:val="Odstavekseznama"/>
        <w:numPr>
          <w:ilvl w:val="0"/>
          <w:numId w:val="7"/>
        </w:numPr>
        <w:rPr>
          <w:rFonts w:asciiTheme="majorHAnsi" w:hAnsiTheme="majorHAnsi" w:cstheme="majorHAnsi"/>
        </w:rPr>
      </w:pPr>
      <w:r w:rsidRPr="00F04C60">
        <w:rPr>
          <w:rFonts w:asciiTheme="majorHAnsi" w:hAnsiTheme="majorHAnsi" w:cstheme="majorHAnsi"/>
        </w:rPr>
        <w:t>Using advanced tools and technologies for enhancing non-physical accessibility, visibility and valorisation of Roman routes and settlements network, laying the foundation for a thematic cultural route based on Roman heritage with a narrative function, reviving ancient assets and promoting non-renewable and fragile, but yet unexplored and unexploited Roman legacy;</w:t>
      </w:r>
    </w:p>
    <w:p w14:paraId="0BAF831D" w14:textId="2115E6FB" w:rsidR="00F04C60" w:rsidRPr="00F04C60" w:rsidRDefault="00F04C60" w:rsidP="00F04C60">
      <w:pPr>
        <w:pStyle w:val="Odstavekseznama"/>
        <w:numPr>
          <w:ilvl w:val="0"/>
          <w:numId w:val="7"/>
        </w:numPr>
        <w:rPr>
          <w:rFonts w:asciiTheme="majorHAnsi" w:hAnsiTheme="majorHAnsi" w:cstheme="majorHAnsi"/>
        </w:rPr>
      </w:pPr>
      <w:r w:rsidRPr="00F04C60">
        <w:rPr>
          <w:rFonts w:asciiTheme="majorHAnsi" w:hAnsiTheme="majorHAnsi" w:cstheme="majorHAnsi"/>
        </w:rPr>
        <w:t>Acquiring the shift from old policy approaches (protection through isolation) to new, integrative methods for improving the policy and regulatory framework in Danube crossed-regions.</w:t>
      </w:r>
    </w:p>
    <w:p w14:paraId="6745A568" w14:textId="77777777" w:rsidR="00F04C60" w:rsidRPr="00F04C60" w:rsidRDefault="00F04C60" w:rsidP="00F04C60">
      <w:pPr>
        <w:rPr>
          <w:rFonts w:asciiTheme="majorHAnsi" w:hAnsiTheme="majorHAnsi" w:cstheme="majorHAnsi"/>
        </w:rPr>
      </w:pPr>
    </w:p>
    <w:p w14:paraId="75E7779F" w14:textId="77777777" w:rsidR="00F04C60" w:rsidRPr="00F04C60" w:rsidRDefault="00F04C60" w:rsidP="00F04C60">
      <w:pPr>
        <w:rPr>
          <w:rFonts w:asciiTheme="majorHAnsi" w:hAnsiTheme="majorHAnsi" w:cstheme="majorHAnsi"/>
        </w:rPr>
      </w:pPr>
      <w:r w:rsidRPr="00F04C60">
        <w:rPr>
          <w:rFonts w:asciiTheme="majorHAnsi" w:hAnsiTheme="majorHAnsi" w:cstheme="majorHAnsi"/>
        </w:rPr>
        <w:t>For more future information regarding the project, please follow the partners’ websites:</w:t>
      </w:r>
    </w:p>
    <w:p w14:paraId="4BE4FDBB" w14:textId="388A8138" w:rsidR="00F04C60" w:rsidRPr="00F04C60" w:rsidRDefault="00F04C60" w:rsidP="00F04C60">
      <w:pPr>
        <w:rPr>
          <w:rFonts w:asciiTheme="majorHAnsi" w:hAnsiTheme="majorHAnsi" w:cstheme="majorHAnsi"/>
        </w:rPr>
      </w:pPr>
      <w:r w:rsidRPr="00F04C60">
        <w:rPr>
          <w:rFonts w:asciiTheme="majorHAnsi" w:hAnsiTheme="majorHAnsi" w:cstheme="majorHAnsi"/>
        </w:rPr>
        <w:t xml:space="preserve">MNIT: </w:t>
      </w:r>
      <w:hyperlink r:id="rId7" w:history="1">
        <w:r w:rsidRPr="006C3C43">
          <w:rPr>
            <w:rStyle w:val="Hiperpovezava"/>
            <w:rFonts w:asciiTheme="majorHAnsi" w:hAnsiTheme="majorHAnsi" w:cstheme="majorHAnsi"/>
          </w:rPr>
          <w:t>https://www.mnit.ro/</w:t>
        </w:r>
      </w:hyperlink>
      <w:r>
        <w:rPr>
          <w:rFonts w:asciiTheme="majorHAnsi" w:hAnsiTheme="majorHAnsi" w:cstheme="majorHAnsi"/>
        </w:rPr>
        <w:t xml:space="preserve"> </w:t>
      </w:r>
    </w:p>
    <w:p w14:paraId="2AE6C939" w14:textId="5AE09144" w:rsidR="00F04C60" w:rsidRPr="00F04C60" w:rsidRDefault="00F04C60" w:rsidP="00F04C60">
      <w:pPr>
        <w:rPr>
          <w:rFonts w:asciiTheme="majorHAnsi" w:hAnsiTheme="majorHAnsi" w:cstheme="majorHAnsi"/>
        </w:rPr>
      </w:pPr>
      <w:r w:rsidRPr="00F04C60">
        <w:rPr>
          <w:rFonts w:asciiTheme="majorHAnsi" w:hAnsiTheme="majorHAnsi" w:cstheme="majorHAnsi"/>
        </w:rPr>
        <w:t xml:space="preserve">URBASOFIA: </w:t>
      </w:r>
      <w:hyperlink r:id="rId8" w:history="1">
        <w:r w:rsidRPr="006C3C43">
          <w:rPr>
            <w:rStyle w:val="Hiperpovezava"/>
            <w:rFonts w:asciiTheme="majorHAnsi" w:hAnsiTheme="majorHAnsi" w:cstheme="majorHAnsi"/>
          </w:rPr>
          <w:t>https://urbasofia.eu/en/news/</w:t>
        </w:r>
      </w:hyperlink>
      <w:r>
        <w:rPr>
          <w:rFonts w:asciiTheme="majorHAnsi" w:hAnsiTheme="majorHAnsi" w:cstheme="majorHAnsi"/>
        </w:rPr>
        <w:t xml:space="preserve"> </w:t>
      </w:r>
    </w:p>
    <w:p w14:paraId="1A8E3CCB" w14:textId="7D605C9B" w:rsidR="004C0397" w:rsidRPr="00E13530" w:rsidRDefault="00F04C60" w:rsidP="00E13530">
      <w:pPr>
        <w:rPr>
          <w:rFonts w:asciiTheme="majorHAnsi" w:hAnsiTheme="majorHAnsi" w:cstheme="majorHAnsi"/>
        </w:rPr>
      </w:pPr>
      <w:r w:rsidRPr="00F04C60">
        <w:rPr>
          <w:rFonts w:asciiTheme="majorHAnsi" w:hAnsiTheme="majorHAnsi" w:cstheme="majorHAnsi"/>
        </w:rPr>
        <w:t xml:space="preserve">AIM: </w:t>
      </w:r>
      <w:hyperlink r:id="rId9" w:history="1">
        <w:r w:rsidRPr="006C3C43">
          <w:rPr>
            <w:rStyle w:val="Hiperpovezava"/>
            <w:rFonts w:asciiTheme="majorHAnsi" w:hAnsiTheme="majorHAnsi" w:cstheme="majorHAnsi"/>
          </w:rPr>
          <w:t>https://apulum.ro/</w:t>
        </w:r>
      </w:hyperlink>
      <w:r>
        <w:rPr>
          <w:rFonts w:asciiTheme="majorHAnsi" w:hAnsiTheme="majorHAnsi" w:cstheme="majorHAnsi"/>
        </w:rPr>
        <w:t xml:space="preserve"> </w:t>
      </w:r>
    </w:p>
    <w:sectPr w:rsidR="004C0397" w:rsidRPr="00E13530" w:rsidSect="00C32242">
      <w:headerReference w:type="default" r:id="rId10"/>
      <w:footerReference w:type="default" r:id="rId11"/>
      <w:pgSz w:w="11906" w:h="16838" w:code="9"/>
      <w:pgMar w:top="1440" w:right="1440" w:bottom="1440" w:left="144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91DAD" w14:textId="77777777" w:rsidR="00C43547" w:rsidRDefault="00C43547" w:rsidP="00453F27">
      <w:pPr>
        <w:spacing w:after="0" w:line="240" w:lineRule="auto"/>
      </w:pPr>
      <w:r>
        <w:separator/>
      </w:r>
    </w:p>
  </w:endnote>
  <w:endnote w:type="continuationSeparator" w:id="0">
    <w:p w14:paraId="4A661442" w14:textId="77777777" w:rsidR="00C43547" w:rsidRDefault="00C43547" w:rsidP="0045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457E" w14:textId="32370247" w:rsidR="00C32242" w:rsidRDefault="00C43547" w:rsidP="00C32242">
    <w:pPr>
      <w:pStyle w:val="Noga"/>
      <w:ind w:firstLine="720"/>
      <w:jc w:val="right"/>
    </w:pPr>
    <w:sdt>
      <w:sdtPr>
        <w:id w:val="-118456274"/>
        <w:docPartObj>
          <w:docPartGallery w:val="Page Numbers (Bottom of Page)"/>
          <w:docPartUnique/>
        </w:docPartObj>
      </w:sdtPr>
      <w:sdtEndPr/>
      <w:sdtContent>
        <w:r w:rsidR="00C32242">
          <w:t xml:space="preserve">Page | </w:t>
        </w:r>
        <w:r w:rsidR="00C32242">
          <w:fldChar w:fldCharType="begin"/>
        </w:r>
        <w:r w:rsidR="00C32242">
          <w:instrText xml:space="preserve"> PAGE   \* MERGEFORMAT </w:instrText>
        </w:r>
        <w:r w:rsidR="00C32242">
          <w:fldChar w:fldCharType="separate"/>
        </w:r>
        <w:r w:rsidR="00A73914">
          <w:rPr>
            <w:noProof/>
          </w:rPr>
          <w:t>1</w:t>
        </w:r>
        <w:r w:rsidR="00C32242">
          <w:rPr>
            <w:noProof/>
          </w:rPr>
          <w:fldChar w:fldCharType="end"/>
        </w:r>
        <w:r w:rsidR="00C32242">
          <w:t xml:space="preserve"> </w:t>
        </w:r>
      </w:sdtContent>
    </w:sdt>
  </w:p>
  <w:p w14:paraId="6D9CE740" w14:textId="4324A44D" w:rsidR="00C32242" w:rsidRDefault="00C32242" w:rsidP="001E3F97">
    <w:pPr>
      <w:pStyle w:val="Noga"/>
      <w:rPr>
        <w:rFonts w:ascii="Cambria" w:hAnsi="Cambria"/>
      </w:rPr>
    </w:pPr>
    <w:r>
      <w:rPr>
        <w:rFonts w:ascii="Calibri" w:hAnsi="Calibri"/>
        <w:noProof/>
        <w:lang w:eastAsia="en-GB"/>
      </w:rPr>
      <w:drawing>
        <wp:anchor distT="0" distB="0" distL="114300" distR="114300" simplePos="0" relativeHeight="251661312" behindDoc="0" locked="0" layoutInCell="1" allowOverlap="1" wp14:anchorId="7561EE97" wp14:editId="30EE0006">
          <wp:simplePos x="0" y="0"/>
          <wp:positionH relativeFrom="column">
            <wp:posOffset>0</wp:posOffset>
          </wp:positionH>
          <wp:positionV relativeFrom="paragraph">
            <wp:posOffset>165735</wp:posOffset>
          </wp:positionV>
          <wp:extent cx="3185160" cy="173355"/>
          <wp:effectExtent l="0" t="0" r="0" b="0"/>
          <wp:wrapNone/>
          <wp:docPr id="2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und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5160" cy="173355"/>
                  </a:xfrm>
                  <a:prstGeom prst="rect">
                    <a:avLst/>
                  </a:prstGeom>
                </pic:spPr>
              </pic:pic>
            </a:graphicData>
          </a:graphic>
        </wp:anchor>
      </w:drawing>
    </w:r>
  </w:p>
  <w:p w14:paraId="3FF8FF8E" w14:textId="0F8E8530" w:rsidR="00C32242" w:rsidRDefault="00C32242" w:rsidP="00C32242">
    <w:pPr>
      <w:pStyle w:val="Noga"/>
      <w:jc w:val="right"/>
      <w:rPr>
        <w:b/>
        <w:color w:val="003399"/>
      </w:rPr>
    </w:pPr>
  </w:p>
  <w:p w14:paraId="35CF04FB" w14:textId="090CAC94" w:rsidR="00453F27" w:rsidRDefault="00CA3FA8">
    <w:pPr>
      <w:pStyle w:val="Noga"/>
    </w:pPr>
    <w:r>
      <w:rPr>
        <w:b/>
        <w:color w:val="003399"/>
      </w:rPr>
      <w:tab/>
    </w:r>
    <w:r w:rsidRPr="00CA3FA8">
      <w:rPr>
        <w:b/>
        <w:color w:val="003399"/>
      </w:rPr>
      <w:t>http://www.interreg-danube.eu/calls/calls-for-proposals/third-call-for-proposals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72201" w14:textId="77777777" w:rsidR="00C43547" w:rsidRDefault="00C43547" w:rsidP="00453F27">
      <w:pPr>
        <w:spacing w:after="0" w:line="240" w:lineRule="auto"/>
      </w:pPr>
      <w:bookmarkStart w:id="0" w:name="_Hlk44684760"/>
      <w:bookmarkEnd w:id="0"/>
      <w:r>
        <w:separator/>
      </w:r>
    </w:p>
  </w:footnote>
  <w:footnote w:type="continuationSeparator" w:id="0">
    <w:p w14:paraId="7DF03698" w14:textId="77777777" w:rsidR="00C43547" w:rsidRDefault="00C43547" w:rsidP="00453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68C9" w14:textId="1A727BF4" w:rsidR="00453F27" w:rsidRPr="006B608E" w:rsidRDefault="00453F27" w:rsidP="00453F27">
    <w:pPr>
      <w:pStyle w:val="Glava"/>
      <w:ind w:firstLine="2880"/>
      <w:jc w:val="right"/>
      <w:rPr>
        <w:rFonts w:cs="Calibri"/>
        <w:sz w:val="20"/>
        <w:szCs w:val="16"/>
      </w:rPr>
    </w:pPr>
    <w:r w:rsidRPr="00453F27">
      <w:rPr>
        <w:noProof/>
        <w:sz w:val="16"/>
        <w:szCs w:val="16"/>
        <w:lang w:eastAsia="en-GB"/>
      </w:rPr>
      <w:drawing>
        <wp:anchor distT="0" distB="0" distL="114300" distR="114300" simplePos="0" relativeHeight="251658240" behindDoc="1" locked="0" layoutInCell="1" allowOverlap="1" wp14:anchorId="5E534881" wp14:editId="153EC24E">
          <wp:simplePos x="0" y="0"/>
          <wp:positionH relativeFrom="column">
            <wp:posOffset>0</wp:posOffset>
          </wp:positionH>
          <wp:positionV relativeFrom="paragraph">
            <wp:posOffset>0</wp:posOffset>
          </wp:positionV>
          <wp:extent cx="2578100" cy="977900"/>
          <wp:effectExtent l="0" t="0" r="0" b="0"/>
          <wp:wrapTight wrapText="bothSides">
            <wp:wrapPolygon edited="0">
              <wp:start x="0" y="0"/>
              <wp:lineTo x="0" y="21039"/>
              <wp:lineTo x="21387" y="21039"/>
              <wp:lineTo x="2138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100" cy="977900"/>
                  </a:xfrm>
                  <a:prstGeom prst="rect">
                    <a:avLst/>
                  </a:prstGeom>
                  <a:noFill/>
                  <a:ln>
                    <a:noFill/>
                  </a:ln>
                </pic:spPr>
              </pic:pic>
            </a:graphicData>
          </a:graphic>
        </wp:anchor>
      </w:drawing>
    </w:r>
  </w:p>
  <w:p w14:paraId="635B58F3" w14:textId="77777777" w:rsidR="00453F27" w:rsidRDefault="00453F27">
    <w:pPr>
      <w:pStyle w:val="Glava"/>
    </w:pPr>
  </w:p>
  <w:p w14:paraId="482B99EC" w14:textId="77777777" w:rsidR="00453F27" w:rsidRDefault="00453F2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5452"/>
    <w:multiLevelType w:val="hybridMultilevel"/>
    <w:tmpl w:val="9490F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D5F64"/>
    <w:multiLevelType w:val="hybridMultilevel"/>
    <w:tmpl w:val="AE8E0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650976"/>
    <w:multiLevelType w:val="hybridMultilevel"/>
    <w:tmpl w:val="7D86F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086409"/>
    <w:multiLevelType w:val="hybridMultilevel"/>
    <w:tmpl w:val="C096E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81B69"/>
    <w:multiLevelType w:val="hybridMultilevel"/>
    <w:tmpl w:val="E95AD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C52993"/>
    <w:multiLevelType w:val="hybridMultilevel"/>
    <w:tmpl w:val="029C6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293155"/>
    <w:multiLevelType w:val="hybridMultilevel"/>
    <w:tmpl w:val="45ECC4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27"/>
    <w:rsid w:val="000008EC"/>
    <w:rsid w:val="000149DE"/>
    <w:rsid w:val="000277B4"/>
    <w:rsid w:val="0003579F"/>
    <w:rsid w:val="00042D1B"/>
    <w:rsid w:val="000441C9"/>
    <w:rsid w:val="00052B01"/>
    <w:rsid w:val="000534EF"/>
    <w:rsid w:val="00066DA1"/>
    <w:rsid w:val="000801E3"/>
    <w:rsid w:val="000833B5"/>
    <w:rsid w:val="000A201D"/>
    <w:rsid w:val="000B0418"/>
    <w:rsid w:val="000B5526"/>
    <w:rsid w:val="000B5E2C"/>
    <w:rsid w:val="000D2444"/>
    <w:rsid w:val="000E4A95"/>
    <w:rsid w:val="001204C5"/>
    <w:rsid w:val="00121E28"/>
    <w:rsid w:val="001255F1"/>
    <w:rsid w:val="00133DD6"/>
    <w:rsid w:val="001628F1"/>
    <w:rsid w:val="00170558"/>
    <w:rsid w:val="00180548"/>
    <w:rsid w:val="00191E70"/>
    <w:rsid w:val="00194825"/>
    <w:rsid w:val="00195251"/>
    <w:rsid w:val="001A5999"/>
    <w:rsid w:val="001A610E"/>
    <w:rsid w:val="001B3CD4"/>
    <w:rsid w:val="001C75EE"/>
    <w:rsid w:val="001D36BE"/>
    <w:rsid w:val="001D3D18"/>
    <w:rsid w:val="001D3EAA"/>
    <w:rsid w:val="001D4AD7"/>
    <w:rsid w:val="001E373E"/>
    <w:rsid w:val="001E390D"/>
    <w:rsid w:val="001E3F97"/>
    <w:rsid w:val="001F0302"/>
    <w:rsid w:val="002002FA"/>
    <w:rsid w:val="00201616"/>
    <w:rsid w:val="00216218"/>
    <w:rsid w:val="00217658"/>
    <w:rsid w:val="0022361D"/>
    <w:rsid w:val="00223CB0"/>
    <w:rsid w:val="0023112B"/>
    <w:rsid w:val="00246F1A"/>
    <w:rsid w:val="00247068"/>
    <w:rsid w:val="002523D8"/>
    <w:rsid w:val="00261034"/>
    <w:rsid w:val="00261743"/>
    <w:rsid w:val="00261CA2"/>
    <w:rsid w:val="002673AD"/>
    <w:rsid w:val="00267E8E"/>
    <w:rsid w:val="002773A1"/>
    <w:rsid w:val="00283BFC"/>
    <w:rsid w:val="002A02F8"/>
    <w:rsid w:val="002A1C0B"/>
    <w:rsid w:val="002A5C38"/>
    <w:rsid w:val="002A745B"/>
    <w:rsid w:val="002B4CA5"/>
    <w:rsid w:val="002C4D3D"/>
    <w:rsid w:val="002D4FAC"/>
    <w:rsid w:val="002E1BEC"/>
    <w:rsid w:val="003011B3"/>
    <w:rsid w:val="00312C3F"/>
    <w:rsid w:val="003157C8"/>
    <w:rsid w:val="00321785"/>
    <w:rsid w:val="0032719B"/>
    <w:rsid w:val="00332AB0"/>
    <w:rsid w:val="00336A71"/>
    <w:rsid w:val="00343430"/>
    <w:rsid w:val="00350459"/>
    <w:rsid w:val="00354BD8"/>
    <w:rsid w:val="00356247"/>
    <w:rsid w:val="00356CA9"/>
    <w:rsid w:val="0036204B"/>
    <w:rsid w:val="00365C17"/>
    <w:rsid w:val="003745C6"/>
    <w:rsid w:val="003759B2"/>
    <w:rsid w:val="00383465"/>
    <w:rsid w:val="0039679F"/>
    <w:rsid w:val="003A37D4"/>
    <w:rsid w:val="003A479D"/>
    <w:rsid w:val="003A4EA2"/>
    <w:rsid w:val="003B1BBD"/>
    <w:rsid w:val="003B5565"/>
    <w:rsid w:val="003B6F4D"/>
    <w:rsid w:val="003D38B1"/>
    <w:rsid w:val="003D5178"/>
    <w:rsid w:val="003E7570"/>
    <w:rsid w:val="003F133A"/>
    <w:rsid w:val="004040C3"/>
    <w:rsid w:val="0041468B"/>
    <w:rsid w:val="00453F27"/>
    <w:rsid w:val="00473512"/>
    <w:rsid w:val="0048452F"/>
    <w:rsid w:val="004851DB"/>
    <w:rsid w:val="004A2147"/>
    <w:rsid w:val="004A5FAC"/>
    <w:rsid w:val="004B662C"/>
    <w:rsid w:val="004C0397"/>
    <w:rsid w:val="004C1C26"/>
    <w:rsid w:val="004D0FAB"/>
    <w:rsid w:val="004D239E"/>
    <w:rsid w:val="004E51D3"/>
    <w:rsid w:val="004F0FB8"/>
    <w:rsid w:val="004F1261"/>
    <w:rsid w:val="005009E8"/>
    <w:rsid w:val="00502F52"/>
    <w:rsid w:val="00511E3A"/>
    <w:rsid w:val="00521DEF"/>
    <w:rsid w:val="00533BCD"/>
    <w:rsid w:val="00541FC1"/>
    <w:rsid w:val="00547BFA"/>
    <w:rsid w:val="00564118"/>
    <w:rsid w:val="00583CAA"/>
    <w:rsid w:val="00585A51"/>
    <w:rsid w:val="005C011F"/>
    <w:rsid w:val="005C678E"/>
    <w:rsid w:val="005D12AC"/>
    <w:rsid w:val="005E0374"/>
    <w:rsid w:val="005E3AA7"/>
    <w:rsid w:val="00612138"/>
    <w:rsid w:val="006126DC"/>
    <w:rsid w:val="006137C3"/>
    <w:rsid w:val="00616F4A"/>
    <w:rsid w:val="00625381"/>
    <w:rsid w:val="00626551"/>
    <w:rsid w:val="00632653"/>
    <w:rsid w:val="00636B14"/>
    <w:rsid w:val="006372D5"/>
    <w:rsid w:val="0064192C"/>
    <w:rsid w:val="00644C9F"/>
    <w:rsid w:val="00645AB6"/>
    <w:rsid w:val="00660190"/>
    <w:rsid w:val="006718BE"/>
    <w:rsid w:val="00676FF7"/>
    <w:rsid w:val="00685FEC"/>
    <w:rsid w:val="006932FC"/>
    <w:rsid w:val="00693C8E"/>
    <w:rsid w:val="006A18DB"/>
    <w:rsid w:val="006A27A1"/>
    <w:rsid w:val="006B463F"/>
    <w:rsid w:val="006B7497"/>
    <w:rsid w:val="006B75CD"/>
    <w:rsid w:val="006C372F"/>
    <w:rsid w:val="006C6556"/>
    <w:rsid w:val="006D260C"/>
    <w:rsid w:val="006D5603"/>
    <w:rsid w:val="006D7A3A"/>
    <w:rsid w:val="006E1756"/>
    <w:rsid w:val="006F1AB9"/>
    <w:rsid w:val="00703289"/>
    <w:rsid w:val="007046E8"/>
    <w:rsid w:val="00733F8A"/>
    <w:rsid w:val="00740233"/>
    <w:rsid w:val="007407F4"/>
    <w:rsid w:val="007411D9"/>
    <w:rsid w:val="007504D8"/>
    <w:rsid w:val="007506CC"/>
    <w:rsid w:val="0076556B"/>
    <w:rsid w:val="007703E6"/>
    <w:rsid w:val="00772173"/>
    <w:rsid w:val="007726FC"/>
    <w:rsid w:val="00796CBE"/>
    <w:rsid w:val="007A72EC"/>
    <w:rsid w:val="007B2279"/>
    <w:rsid w:val="007C5A1F"/>
    <w:rsid w:val="007C713B"/>
    <w:rsid w:val="007D1719"/>
    <w:rsid w:val="007E1FB4"/>
    <w:rsid w:val="007F4F8D"/>
    <w:rsid w:val="007F5BD3"/>
    <w:rsid w:val="008054BA"/>
    <w:rsid w:val="008158C9"/>
    <w:rsid w:val="008210F6"/>
    <w:rsid w:val="008345B8"/>
    <w:rsid w:val="00845AE3"/>
    <w:rsid w:val="00847789"/>
    <w:rsid w:val="008505A9"/>
    <w:rsid w:val="00865221"/>
    <w:rsid w:val="0087275F"/>
    <w:rsid w:val="00876062"/>
    <w:rsid w:val="00891594"/>
    <w:rsid w:val="008A1669"/>
    <w:rsid w:val="008B4DA8"/>
    <w:rsid w:val="008C0FF4"/>
    <w:rsid w:val="008C6F05"/>
    <w:rsid w:val="008C7C90"/>
    <w:rsid w:val="008D1BAE"/>
    <w:rsid w:val="008E560E"/>
    <w:rsid w:val="008F6ADC"/>
    <w:rsid w:val="00911A2D"/>
    <w:rsid w:val="00915001"/>
    <w:rsid w:val="00927DBD"/>
    <w:rsid w:val="0096257A"/>
    <w:rsid w:val="00962AF8"/>
    <w:rsid w:val="009853AE"/>
    <w:rsid w:val="00995E6C"/>
    <w:rsid w:val="009C793B"/>
    <w:rsid w:val="009E49D3"/>
    <w:rsid w:val="009F734D"/>
    <w:rsid w:val="00A01F76"/>
    <w:rsid w:val="00A07D50"/>
    <w:rsid w:val="00A118EF"/>
    <w:rsid w:val="00A14314"/>
    <w:rsid w:val="00A1504D"/>
    <w:rsid w:val="00A16DDE"/>
    <w:rsid w:val="00A273A7"/>
    <w:rsid w:val="00A3577C"/>
    <w:rsid w:val="00A35A68"/>
    <w:rsid w:val="00A433B2"/>
    <w:rsid w:val="00A52053"/>
    <w:rsid w:val="00A63D76"/>
    <w:rsid w:val="00A73914"/>
    <w:rsid w:val="00A86FB2"/>
    <w:rsid w:val="00A875F8"/>
    <w:rsid w:val="00A9136B"/>
    <w:rsid w:val="00A925A2"/>
    <w:rsid w:val="00A93725"/>
    <w:rsid w:val="00A97E35"/>
    <w:rsid w:val="00AA076C"/>
    <w:rsid w:val="00AA4A9A"/>
    <w:rsid w:val="00AF2EF4"/>
    <w:rsid w:val="00AF6EF0"/>
    <w:rsid w:val="00B20140"/>
    <w:rsid w:val="00B26C3F"/>
    <w:rsid w:val="00B43AAD"/>
    <w:rsid w:val="00B43B93"/>
    <w:rsid w:val="00B508F1"/>
    <w:rsid w:val="00B50F04"/>
    <w:rsid w:val="00B84D76"/>
    <w:rsid w:val="00B906F3"/>
    <w:rsid w:val="00BA0494"/>
    <w:rsid w:val="00BA667F"/>
    <w:rsid w:val="00BB744F"/>
    <w:rsid w:val="00BC065C"/>
    <w:rsid w:val="00BC5915"/>
    <w:rsid w:val="00BD7DC3"/>
    <w:rsid w:val="00BE086A"/>
    <w:rsid w:val="00BE35C5"/>
    <w:rsid w:val="00BF723F"/>
    <w:rsid w:val="00C06236"/>
    <w:rsid w:val="00C075A4"/>
    <w:rsid w:val="00C230D4"/>
    <w:rsid w:val="00C27FB0"/>
    <w:rsid w:val="00C32242"/>
    <w:rsid w:val="00C34B3B"/>
    <w:rsid w:val="00C40A70"/>
    <w:rsid w:val="00C43547"/>
    <w:rsid w:val="00C43CFD"/>
    <w:rsid w:val="00C528F4"/>
    <w:rsid w:val="00C55D38"/>
    <w:rsid w:val="00C622E8"/>
    <w:rsid w:val="00C66DFB"/>
    <w:rsid w:val="00C7559A"/>
    <w:rsid w:val="00C76239"/>
    <w:rsid w:val="00C93853"/>
    <w:rsid w:val="00C971BB"/>
    <w:rsid w:val="00CA14FE"/>
    <w:rsid w:val="00CA3FA8"/>
    <w:rsid w:val="00CA7EDC"/>
    <w:rsid w:val="00CD17DB"/>
    <w:rsid w:val="00CD550E"/>
    <w:rsid w:val="00CD7CB7"/>
    <w:rsid w:val="00D039D9"/>
    <w:rsid w:val="00D0644D"/>
    <w:rsid w:val="00D1515C"/>
    <w:rsid w:val="00D23C0E"/>
    <w:rsid w:val="00D36A66"/>
    <w:rsid w:val="00D44F35"/>
    <w:rsid w:val="00D45B63"/>
    <w:rsid w:val="00D57BCA"/>
    <w:rsid w:val="00D641FE"/>
    <w:rsid w:val="00D70E83"/>
    <w:rsid w:val="00D72D2E"/>
    <w:rsid w:val="00D73D46"/>
    <w:rsid w:val="00D75408"/>
    <w:rsid w:val="00D83FE9"/>
    <w:rsid w:val="00D870E8"/>
    <w:rsid w:val="00DB0AE8"/>
    <w:rsid w:val="00DB4350"/>
    <w:rsid w:val="00DB686B"/>
    <w:rsid w:val="00DB6E31"/>
    <w:rsid w:val="00DB7985"/>
    <w:rsid w:val="00DD5DC8"/>
    <w:rsid w:val="00DF3498"/>
    <w:rsid w:val="00E00716"/>
    <w:rsid w:val="00E02114"/>
    <w:rsid w:val="00E04854"/>
    <w:rsid w:val="00E07DE9"/>
    <w:rsid w:val="00E07FFB"/>
    <w:rsid w:val="00E10B38"/>
    <w:rsid w:val="00E13096"/>
    <w:rsid w:val="00E13530"/>
    <w:rsid w:val="00E340AC"/>
    <w:rsid w:val="00E375E9"/>
    <w:rsid w:val="00E56A1E"/>
    <w:rsid w:val="00E66C22"/>
    <w:rsid w:val="00E7304A"/>
    <w:rsid w:val="00E82531"/>
    <w:rsid w:val="00E85E3C"/>
    <w:rsid w:val="00EA14A8"/>
    <w:rsid w:val="00EB3B4E"/>
    <w:rsid w:val="00EC0423"/>
    <w:rsid w:val="00EC6EB9"/>
    <w:rsid w:val="00ED04B6"/>
    <w:rsid w:val="00ED4094"/>
    <w:rsid w:val="00ED517F"/>
    <w:rsid w:val="00EF571B"/>
    <w:rsid w:val="00F04C60"/>
    <w:rsid w:val="00F3460F"/>
    <w:rsid w:val="00F7215E"/>
    <w:rsid w:val="00F87A91"/>
    <w:rsid w:val="00FA2A13"/>
    <w:rsid w:val="00FB61A3"/>
    <w:rsid w:val="00FC263A"/>
    <w:rsid w:val="00FD082A"/>
    <w:rsid w:val="00FD11E7"/>
    <w:rsid w:val="00FD6F60"/>
    <w:rsid w:val="00FE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94943"/>
  <w15:chartTrackingRefBased/>
  <w15:docId w15:val="{16A246B9-8674-47E9-9794-BFE51DC0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13530"/>
    <w:rPr>
      <w:lang w:val="en-GB"/>
    </w:rPr>
  </w:style>
  <w:style w:type="paragraph" w:styleId="Naslov2">
    <w:name w:val="heading 2"/>
    <w:basedOn w:val="Navaden"/>
    <w:next w:val="Navaden"/>
    <w:link w:val="Naslov2Znak"/>
    <w:qFormat/>
    <w:rsid w:val="00453F27"/>
    <w:pPr>
      <w:keepNext/>
      <w:widowControl w:val="0"/>
      <w:spacing w:before="100" w:beforeAutospacing="1" w:after="120" w:line="320" w:lineRule="exact"/>
      <w:jc w:val="both"/>
      <w:outlineLvl w:val="1"/>
    </w:pPr>
    <w:rPr>
      <w:rFonts w:ascii="Trebuchet MS" w:eastAsia="Times New Roman" w:hAnsi="Trebuchet MS" w:cs="Times New Roman"/>
      <w:b/>
      <w:color w:val="00000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453F27"/>
    <w:rPr>
      <w:rFonts w:ascii="Trebuchet MS" w:eastAsia="Times New Roman" w:hAnsi="Trebuchet MS" w:cs="Times New Roman"/>
      <w:b/>
      <w:color w:val="000000"/>
      <w:sz w:val="28"/>
      <w:szCs w:val="20"/>
      <w:lang w:val="en-GB"/>
    </w:rPr>
  </w:style>
  <w:style w:type="paragraph" w:styleId="Odstavekseznama">
    <w:name w:val="List Paragraph"/>
    <w:basedOn w:val="Navaden"/>
    <w:link w:val="OdstavekseznamaZnak"/>
    <w:uiPriority w:val="34"/>
    <w:qFormat/>
    <w:rsid w:val="00453F27"/>
    <w:pPr>
      <w:widowControl w:val="0"/>
      <w:spacing w:before="100" w:beforeAutospacing="1" w:after="120" w:line="320" w:lineRule="exact"/>
      <w:ind w:left="720"/>
      <w:contextualSpacing/>
      <w:jc w:val="both"/>
    </w:pPr>
    <w:rPr>
      <w:rFonts w:ascii="Trebuchet MS" w:eastAsia="Times New Roman" w:hAnsi="Trebuchet MS" w:cs="Times New Roman"/>
      <w:color w:val="000000"/>
      <w:szCs w:val="20"/>
    </w:rPr>
  </w:style>
  <w:style w:type="character" w:customStyle="1" w:styleId="OdstavekseznamaZnak">
    <w:name w:val="Odstavek seznama Znak"/>
    <w:link w:val="Odstavekseznama"/>
    <w:uiPriority w:val="34"/>
    <w:rsid w:val="00453F27"/>
    <w:rPr>
      <w:rFonts w:ascii="Trebuchet MS" w:eastAsia="Times New Roman" w:hAnsi="Trebuchet MS" w:cs="Times New Roman"/>
      <w:color w:val="000000"/>
      <w:szCs w:val="20"/>
      <w:lang w:val="en-GB"/>
    </w:rPr>
  </w:style>
  <w:style w:type="paragraph" w:styleId="Glava">
    <w:name w:val="header"/>
    <w:basedOn w:val="Navaden"/>
    <w:link w:val="GlavaZnak"/>
    <w:uiPriority w:val="99"/>
    <w:unhideWhenUsed/>
    <w:rsid w:val="00453F27"/>
    <w:pPr>
      <w:tabs>
        <w:tab w:val="center" w:pos="4680"/>
        <w:tab w:val="right" w:pos="9360"/>
      </w:tabs>
      <w:spacing w:after="0" w:line="240" w:lineRule="auto"/>
    </w:pPr>
  </w:style>
  <w:style w:type="character" w:customStyle="1" w:styleId="GlavaZnak">
    <w:name w:val="Glava Znak"/>
    <w:basedOn w:val="Privzetapisavaodstavka"/>
    <w:link w:val="Glava"/>
    <w:uiPriority w:val="99"/>
    <w:rsid w:val="00453F27"/>
  </w:style>
  <w:style w:type="paragraph" w:styleId="Noga">
    <w:name w:val="footer"/>
    <w:basedOn w:val="Navaden"/>
    <w:link w:val="NogaZnak"/>
    <w:uiPriority w:val="99"/>
    <w:unhideWhenUsed/>
    <w:rsid w:val="00453F27"/>
    <w:pPr>
      <w:tabs>
        <w:tab w:val="center" w:pos="4680"/>
        <w:tab w:val="right" w:pos="9360"/>
      </w:tabs>
      <w:spacing w:after="0" w:line="240" w:lineRule="auto"/>
    </w:pPr>
  </w:style>
  <w:style w:type="character" w:customStyle="1" w:styleId="NogaZnak">
    <w:name w:val="Noga Znak"/>
    <w:basedOn w:val="Privzetapisavaodstavka"/>
    <w:link w:val="Noga"/>
    <w:uiPriority w:val="99"/>
    <w:rsid w:val="00453F27"/>
  </w:style>
  <w:style w:type="paragraph" w:styleId="Telobesedila">
    <w:name w:val="Body Text"/>
    <w:basedOn w:val="Navaden"/>
    <w:link w:val="TelobesedilaZnak"/>
    <w:semiHidden/>
    <w:rsid w:val="00645AB6"/>
    <w:pPr>
      <w:spacing w:after="0" w:line="240" w:lineRule="auto"/>
    </w:pPr>
    <w:rPr>
      <w:rFonts w:ascii="Arial" w:eastAsia="Times New Roman" w:hAnsi="Arial" w:cs="Arial"/>
      <w:b/>
      <w:bCs/>
      <w:szCs w:val="24"/>
    </w:rPr>
  </w:style>
  <w:style w:type="character" w:customStyle="1" w:styleId="TelobesedilaZnak">
    <w:name w:val="Telo besedila Znak"/>
    <w:basedOn w:val="Privzetapisavaodstavka"/>
    <w:link w:val="Telobesedila"/>
    <w:semiHidden/>
    <w:rsid w:val="00645AB6"/>
    <w:rPr>
      <w:rFonts w:ascii="Arial" w:eastAsia="Times New Roman" w:hAnsi="Arial" w:cs="Arial"/>
      <w:b/>
      <w:bCs/>
      <w:szCs w:val="24"/>
      <w:lang w:val="en-GB"/>
    </w:rPr>
  </w:style>
  <w:style w:type="paragraph" w:customStyle="1" w:styleId="Default">
    <w:name w:val="Default"/>
    <w:rsid w:val="000833B5"/>
    <w:pPr>
      <w:autoSpaceDE w:val="0"/>
      <w:autoSpaceDN w:val="0"/>
      <w:adjustRightInd w:val="0"/>
      <w:spacing w:after="0" w:line="240" w:lineRule="auto"/>
    </w:pPr>
    <w:rPr>
      <w:rFonts w:ascii="Calibri" w:hAnsi="Calibri" w:cs="Calibri"/>
      <w:color w:val="000000"/>
      <w:sz w:val="24"/>
      <w:szCs w:val="24"/>
    </w:rPr>
  </w:style>
  <w:style w:type="table" w:styleId="Tabelasvetelseznam1">
    <w:name w:val="List Table 1 Light"/>
    <w:basedOn w:val="Navadnatabela"/>
    <w:uiPriority w:val="46"/>
    <w:rsid w:val="00685F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E13530"/>
    <w:rPr>
      <w:color w:val="0563C1" w:themeColor="hyperlink"/>
      <w:u w:val="single"/>
    </w:rPr>
  </w:style>
  <w:style w:type="character" w:customStyle="1" w:styleId="UnresolvedMention">
    <w:name w:val="Unresolved Mention"/>
    <w:basedOn w:val="Privzetapisavaodstavka"/>
    <w:uiPriority w:val="99"/>
    <w:semiHidden/>
    <w:unhideWhenUsed/>
    <w:rsid w:val="00F0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813800">
      <w:bodyDiv w:val="1"/>
      <w:marLeft w:val="0"/>
      <w:marRight w:val="0"/>
      <w:marTop w:val="0"/>
      <w:marBottom w:val="0"/>
      <w:divBdr>
        <w:top w:val="none" w:sz="0" w:space="0" w:color="auto"/>
        <w:left w:val="none" w:sz="0" w:space="0" w:color="auto"/>
        <w:bottom w:val="none" w:sz="0" w:space="0" w:color="auto"/>
        <w:right w:val="none" w:sz="0" w:space="0" w:color="auto"/>
      </w:divBdr>
    </w:div>
    <w:div w:id="17201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sofia.eu/en/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ni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ulum.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Miruna Draghia</dc:creator>
  <cp:keywords/>
  <dc:description/>
  <cp:lastModifiedBy>Urša Karer</cp:lastModifiedBy>
  <cp:revision>2</cp:revision>
  <cp:lastPrinted>2020-07-10T10:41:00Z</cp:lastPrinted>
  <dcterms:created xsi:type="dcterms:W3CDTF">2020-09-22T09:25:00Z</dcterms:created>
  <dcterms:modified xsi:type="dcterms:W3CDTF">2020-09-22T09:25:00Z</dcterms:modified>
</cp:coreProperties>
</file>