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36" w:rsidRPr="001B6323" w:rsidRDefault="000D6436" w:rsidP="00444134">
      <w:r w:rsidRPr="001B6323">
        <w:t>Sporočilo za javnost</w:t>
      </w:r>
    </w:p>
    <w:p w:rsidR="000C46FC" w:rsidRPr="001B6323" w:rsidRDefault="005219BD" w:rsidP="000D6436">
      <w:pPr>
        <w:jc w:val="right"/>
      </w:pPr>
      <w:r>
        <w:t>Ljubljana, 23</w:t>
      </w:r>
      <w:r w:rsidR="000D6436" w:rsidRPr="001B6323">
        <w:t xml:space="preserve">. </w:t>
      </w:r>
      <w:r>
        <w:t>september</w:t>
      </w:r>
      <w:r w:rsidR="000D6436" w:rsidRPr="001B6323">
        <w:t xml:space="preserve"> 2019</w:t>
      </w:r>
    </w:p>
    <w:p w:rsidR="000D6436" w:rsidRPr="001B6323" w:rsidRDefault="000D6436" w:rsidP="00444134">
      <w:pPr>
        <w:rPr>
          <w:b/>
        </w:rPr>
      </w:pPr>
    </w:p>
    <w:p w:rsidR="000C46FC" w:rsidRPr="001B6323" w:rsidRDefault="005219BD" w:rsidP="00444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Razstava Plečnikovega sakralnega posodja, </w:t>
      </w:r>
      <w:r w:rsidRPr="005219BD">
        <w:rPr>
          <w:b/>
          <w:i/>
          <w:sz w:val="28"/>
          <w:szCs w:val="28"/>
        </w:rPr>
        <w:t>Plečnik in sveto</w:t>
      </w:r>
      <w:r>
        <w:rPr>
          <w:b/>
          <w:sz w:val="28"/>
          <w:szCs w:val="28"/>
        </w:rPr>
        <w:t>, se iz Vatikanskih muzejev seli v Mestni muzej Ljubljana</w:t>
      </w:r>
    </w:p>
    <w:p w:rsidR="000D6436" w:rsidRPr="001B6323" w:rsidRDefault="00260081" w:rsidP="000D6436">
      <w:r w:rsidRPr="001B6323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A40820F" wp14:editId="07CA36A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01265" cy="3457575"/>
            <wp:effectExtent l="0" t="0" r="0" b="9525"/>
            <wp:wrapSquare wrapText="bothSides"/>
            <wp:docPr id="1" name="Slika 1" descr="P:\Plečnikova hiša\OBČASNE RAZSTAVE\2019_4_VATIKAN\KELIHI\Plečnik e il Sacro_2_foto_Andrej_Peunik_MGML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lečnikova hiša\OBČASNE RAZSTAVE\2019_4_VATIKAN\KELIHI\Plečnik e il Sacro_2_foto_Andrej_Peunik_MGML (Mediu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BB" w:rsidRDefault="00062EBB" w:rsidP="000D6436">
      <w:pPr>
        <w:rPr>
          <w:b/>
        </w:rPr>
      </w:pPr>
      <w:r>
        <w:rPr>
          <w:b/>
        </w:rPr>
        <w:t>Po premierni poletni postavitvi v Vatikanskih muzejih se r</w:t>
      </w:r>
      <w:r w:rsidRPr="00062EBB">
        <w:rPr>
          <w:b/>
        </w:rPr>
        <w:t>azstava</w:t>
      </w:r>
      <w:r>
        <w:rPr>
          <w:b/>
        </w:rPr>
        <w:t xml:space="preserve"> </w:t>
      </w:r>
      <w:r w:rsidRPr="00062EBB">
        <w:rPr>
          <w:b/>
          <w:i/>
        </w:rPr>
        <w:t>'Plečnik in sveto. Jože Plečnik, slovenski arhitekt in oblikovalec'</w:t>
      </w:r>
      <w:r>
        <w:rPr>
          <w:b/>
        </w:rPr>
        <w:t>, ki na ogled postavlja</w:t>
      </w:r>
      <w:r w:rsidRPr="00062EBB">
        <w:rPr>
          <w:b/>
        </w:rPr>
        <w:t xml:space="preserve"> 33 izbrani</w:t>
      </w:r>
      <w:r>
        <w:rPr>
          <w:b/>
        </w:rPr>
        <w:t>h predmetov</w:t>
      </w:r>
      <w:r w:rsidRPr="00062EBB">
        <w:rPr>
          <w:b/>
        </w:rPr>
        <w:t xml:space="preserve"> Plečnikovega liturgičnega posodja</w:t>
      </w:r>
      <w:r>
        <w:rPr>
          <w:b/>
        </w:rPr>
        <w:t>,</w:t>
      </w:r>
      <w:r w:rsidRPr="00062EBB">
        <w:rPr>
          <w:b/>
        </w:rPr>
        <w:t xml:space="preserve"> </w:t>
      </w:r>
      <w:r>
        <w:rPr>
          <w:b/>
        </w:rPr>
        <w:t xml:space="preserve">zdaj </w:t>
      </w:r>
      <w:r w:rsidRPr="00062EBB">
        <w:rPr>
          <w:b/>
        </w:rPr>
        <w:t>ekskluzivno in za kratek čas seli v Mestni muzej Ljubljana</w:t>
      </w:r>
      <w:r>
        <w:rPr>
          <w:b/>
        </w:rPr>
        <w:t>. Tam bo na ogled od četrtka, 26. septembra, do vključno 24. novembra letos, potem pa se dragoceno posodje vrača v hrambo in uporabo k lastnikom, v cerkve, samostane in k zasebnikom.</w:t>
      </w:r>
    </w:p>
    <w:p w:rsidR="00A10188" w:rsidRDefault="00A10188" w:rsidP="00A10188">
      <w:r w:rsidRPr="00A10188">
        <w:t xml:space="preserve">Razstava </w:t>
      </w:r>
      <w:r>
        <w:t xml:space="preserve">'Plečnik in sveto' razkriva, da </w:t>
      </w:r>
      <w:r w:rsidRPr="001B6323">
        <w:t>slovenski arhitekt Jože Plečnik ni bil le mojster monumentalne arhitekture, temveč tudi izjemen oblikovalec sakralnih predmetov</w:t>
      </w:r>
      <w:r>
        <w:t>.</w:t>
      </w:r>
      <w:r w:rsidRPr="00464A97">
        <w:rPr>
          <w:i/>
        </w:rPr>
        <w:t xml:space="preserve"> »Tema oblikovanja sakralnih predmetov je v opusu sodobnih arhitektov in oblikovalcev precej izjemna in tu je Plečnik ustvaril v svetovnem merilu nekaj enkratnega, tako po številu izdelkov kot tudi po njihovi kakovosti in izvirnosti,« </w:t>
      </w:r>
      <w:r>
        <w:t xml:space="preserve">je ob njenem odprtju v Vatikanskih muzejih izpostavil </w:t>
      </w:r>
      <w:r w:rsidRPr="00464A97">
        <w:rPr>
          <w:b/>
        </w:rPr>
        <w:t>Blaž Peršin</w:t>
      </w:r>
      <w:r>
        <w:t>, direktor Muzeja in galerij mesta Ljubljane.</w:t>
      </w:r>
    </w:p>
    <w:p w:rsidR="00464A97" w:rsidRDefault="00464A97" w:rsidP="00A10188">
      <w:r>
        <w:t xml:space="preserve">O odzivih obiskovalcev, ki so si razstavo ogledali v Vatikanskih muzejih, pa </w:t>
      </w:r>
      <w:r w:rsidRPr="00464A97">
        <w:rPr>
          <w:b/>
        </w:rPr>
        <w:t>Ana Porok</w:t>
      </w:r>
      <w:r>
        <w:t xml:space="preserve">, kustosinja razstave in Plečnikove hiše, dodaja: </w:t>
      </w:r>
      <w:r w:rsidRPr="00BB01F1">
        <w:rPr>
          <w:i/>
        </w:rPr>
        <w:t xml:space="preserve">»Iz Vatikanskih muzejev smo tekom razstave neprestano dobivali </w:t>
      </w:r>
      <w:r w:rsidR="00BB01F1" w:rsidRPr="00BB01F1">
        <w:rPr>
          <w:i/>
        </w:rPr>
        <w:t>odzive</w:t>
      </w:r>
      <w:r w:rsidRPr="00BB01F1">
        <w:rPr>
          <w:i/>
        </w:rPr>
        <w:t xml:space="preserve">, da obiskovalci uživajo v razstavi, ki je bila postavljena na začetek Vatikanske Pinakoteke. Za ogled so si </w:t>
      </w:r>
      <w:r w:rsidR="00691B10" w:rsidRPr="00BB01F1">
        <w:rPr>
          <w:i/>
        </w:rPr>
        <w:t xml:space="preserve">običajno </w:t>
      </w:r>
      <w:r w:rsidRPr="00BB01F1">
        <w:rPr>
          <w:i/>
        </w:rPr>
        <w:t>vzeli kar nekaj časa, proučevali detajle Plečnikovih kelihov, monštra</w:t>
      </w:r>
      <w:r w:rsidR="003F2B52">
        <w:rPr>
          <w:i/>
        </w:rPr>
        <w:t xml:space="preserve">nc, ciborijev in </w:t>
      </w:r>
      <w:proofErr w:type="spellStart"/>
      <w:r w:rsidR="003F2B52" w:rsidRPr="00D21909">
        <w:rPr>
          <w:i/>
        </w:rPr>
        <w:t>zakramentarija</w:t>
      </w:r>
      <w:proofErr w:type="spellEnd"/>
      <w:r w:rsidRPr="00BB01F1">
        <w:rPr>
          <w:i/>
        </w:rPr>
        <w:t xml:space="preserve"> ter si z zanimanjem ogledovali </w:t>
      </w:r>
      <w:r w:rsidR="00F02511" w:rsidRPr="00BB01F1">
        <w:rPr>
          <w:i/>
        </w:rPr>
        <w:t xml:space="preserve">krajši film, na katerem je Tone Stojko mojstrsko ulovil </w:t>
      </w:r>
      <w:r w:rsidR="00361CEE" w:rsidRPr="00BB01F1">
        <w:rPr>
          <w:i/>
        </w:rPr>
        <w:t>izbrano</w:t>
      </w:r>
      <w:r w:rsidR="00691B10" w:rsidRPr="00BB01F1">
        <w:rPr>
          <w:i/>
        </w:rPr>
        <w:t xml:space="preserve"> Plečnikov</w:t>
      </w:r>
      <w:r w:rsidR="00361CEE" w:rsidRPr="00BB01F1">
        <w:rPr>
          <w:i/>
        </w:rPr>
        <w:t>o</w:t>
      </w:r>
      <w:r w:rsidR="00691B10" w:rsidRPr="00BB01F1">
        <w:rPr>
          <w:i/>
        </w:rPr>
        <w:t xml:space="preserve"> cerkve</w:t>
      </w:r>
      <w:r w:rsidR="00361CEE" w:rsidRPr="00BB01F1">
        <w:rPr>
          <w:i/>
        </w:rPr>
        <w:t xml:space="preserve">no </w:t>
      </w:r>
      <w:r w:rsidR="00BB01F1" w:rsidRPr="00BB01F1">
        <w:rPr>
          <w:i/>
        </w:rPr>
        <w:t>arhitekturo</w:t>
      </w:r>
      <w:r w:rsidR="00691B10" w:rsidRPr="00BB01F1">
        <w:rPr>
          <w:i/>
        </w:rPr>
        <w:t xml:space="preserve">. Doseg razstave je bil neverjeten! Če računamo, da Vatikanske muzeje dnevno obišče preko 25.000 ljudi, to pomeni več kot milijon in pol obiskovalcev v </w:t>
      </w:r>
      <w:r w:rsidR="00691B10" w:rsidRPr="00BB01F1">
        <w:rPr>
          <w:i/>
        </w:rPr>
        <w:lastRenderedPageBreak/>
        <w:t xml:space="preserve">času trajanja razstave; in tudi če vsi ti obiskovalci niso zašli do Pinakoteke, je število ljudi, ki je ob razstavi spoznalo našega arhitekta Jožeta Plečnika prav gotovo impresivno. Naj za zanimivost še povem, da </w:t>
      </w:r>
      <w:r w:rsidR="00EC0A76" w:rsidRPr="00BB01F1">
        <w:rPr>
          <w:i/>
        </w:rPr>
        <w:t>sta</w:t>
      </w:r>
      <w:r w:rsidR="00DF24D6" w:rsidRPr="00BB01F1">
        <w:rPr>
          <w:i/>
        </w:rPr>
        <w:t xml:space="preserve"> ob svojem obisku Rima</w:t>
      </w:r>
      <w:r w:rsidR="00691B10" w:rsidRPr="00BB01F1">
        <w:rPr>
          <w:i/>
        </w:rPr>
        <w:t xml:space="preserve"> </w:t>
      </w:r>
      <w:r w:rsidR="00DF24D6" w:rsidRPr="00BB01F1">
        <w:rPr>
          <w:i/>
        </w:rPr>
        <w:t xml:space="preserve">na razstavo naključno naletela </w:t>
      </w:r>
      <w:r w:rsidR="00EC0A76" w:rsidRPr="00BB01F1">
        <w:rPr>
          <w:i/>
        </w:rPr>
        <w:t xml:space="preserve">ameriška mladoporočenca na medenih tednih – žena Margaret Plecnik </w:t>
      </w:r>
      <w:r w:rsidR="00361CEE" w:rsidRPr="00BB01F1">
        <w:rPr>
          <w:i/>
        </w:rPr>
        <w:t>nas je kasneje kontaktirala in</w:t>
      </w:r>
      <w:r w:rsidR="00EC0A76" w:rsidRPr="00BB01F1">
        <w:rPr>
          <w:i/>
        </w:rPr>
        <w:t xml:space="preserve"> želela kupiti knjigo o Plečnikovih stvaritvah v Ljublja</w:t>
      </w:r>
      <w:r w:rsidR="00361CEE" w:rsidRPr="00BB01F1">
        <w:rPr>
          <w:i/>
        </w:rPr>
        <w:t>ni za darilo svojemu očetu Paul</w:t>
      </w:r>
      <w:r w:rsidR="00EC0A76" w:rsidRPr="00BB01F1">
        <w:rPr>
          <w:i/>
        </w:rPr>
        <w:t xml:space="preserve">u </w:t>
      </w:r>
      <w:proofErr w:type="spellStart"/>
      <w:r w:rsidR="00EC0A76" w:rsidRPr="00BB01F1">
        <w:rPr>
          <w:i/>
        </w:rPr>
        <w:t>Plecniku</w:t>
      </w:r>
      <w:proofErr w:type="spellEnd"/>
      <w:r w:rsidR="00EC0A76" w:rsidRPr="00BB01F1">
        <w:rPr>
          <w:i/>
        </w:rPr>
        <w:t>. Seveda smo morali takoj vprašati, če so morda v kakšnih sorodstvenih vezeh z našim arhitektom, in izvedeli</w:t>
      </w:r>
      <w:r w:rsidR="00BB01F1" w:rsidRPr="00BB01F1">
        <w:rPr>
          <w:i/>
        </w:rPr>
        <w:t xml:space="preserve"> smo</w:t>
      </w:r>
      <w:r w:rsidR="00EC0A76" w:rsidRPr="00BB01F1">
        <w:rPr>
          <w:i/>
        </w:rPr>
        <w:t xml:space="preserve">, da je bil Jože Plečnik njen </w:t>
      </w:r>
      <w:proofErr w:type="spellStart"/>
      <w:r w:rsidR="00EC0A76" w:rsidRPr="00BB01F1">
        <w:rPr>
          <w:i/>
        </w:rPr>
        <w:t>pra</w:t>
      </w:r>
      <w:proofErr w:type="spellEnd"/>
      <w:r w:rsidR="00EC0A76" w:rsidRPr="00BB01F1">
        <w:rPr>
          <w:i/>
        </w:rPr>
        <w:t xml:space="preserve"> </w:t>
      </w:r>
      <w:proofErr w:type="spellStart"/>
      <w:r w:rsidR="00EC0A76" w:rsidRPr="00BB01F1">
        <w:rPr>
          <w:i/>
        </w:rPr>
        <w:t>pra</w:t>
      </w:r>
      <w:proofErr w:type="spellEnd"/>
      <w:r w:rsidR="00EC0A76" w:rsidRPr="00BB01F1">
        <w:rPr>
          <w:i/>
        </w:rPr>
        <w:t xml:space="preserve"> stric</w:t>
      </w:r>
      <w:r w:rsidR="00BB01F1" w:rsidRPr="00BB01F1">
        <w:rPr>
          <w:i/>
        </w:rPr>
        <w:t>.«</w:t>
      </w:r>
    </w:p>
    <w:p w:rsidR="00BB01F1" w:rsidRPr="00BB01F1" w:rsidRDefault="00BB01F1" w:rsidP="00A10188">
      <w:r w:rsidRPr="00BB01F1">
        <w:t>Razstavo 'Plečnik in sveto', ki so jo pripravili v Muzeju in galerijah mesta Ljubljane v tesnem sodelovanju z Veleposlaništvom RS pri Svetem sedežu ter s podporo Ministrstva za kulturo RS, Nadškofije Ljubljana in Vatikanskih muzejev, bodo v času njene postavitve v Mestnem muzeju Ljubljana spremljala tri javna vodstva s strokovnjaki:</w:t>
      </w:r>
    </w:p>
    <w:p w:rsidR="00BB01F1" w:rsidRPr="00D21909" w:rsidRDefault="00BB01F1" w:rsidP="00BB01F1">
      <w:r w:rsidRPr="00D21909">
        <w:rPr>
          <w:b/>
        </w:rPr>
        <w:t>9. 10. ob 17:00</w:t>
      </w:r>
      <w:r w:rsidRPr="00D21909">
        <w:t xml:space="preserve"> Vodstvo po razstavi ‘Plečnik in sveto’ z Ano Porok*</w:t>
      </w:r>
    </w:p>
    <w:p w:rsidR="00BB01F1" w:rsidRPr="00D21909" w:rsidRDefault="00BB01F1" w:rsidP="00BB01F1">
      <w:r w:rsidRPr="00D21909">
        <w:rPr>
          <w:b/>
        </w:rPr>
        <w:t>6. 11. ob 17:00</w:t>
      </w:r>
      <w:r w:rsidRPr="00D21909">
        <w:t xml:space="preserve"> Vodstvo po razstavi ‘Plečnik in sveto’ z dr. Tomažem Jurco*</w:t>
      </w:r>
    </w:p>
    <w:p w:rsidR="00BB01F1" w:rsidRPr="00D21909" w:rsidRDefault="00BB01F1" w:rsidP="00BB01F1">
      <w:r w:rsidRPr="00D21909">
        <w:rPr>
          <w:b/>
        </w:rPr>
        <w:t>20. 11. ob 17:00</w:t>
      </w:r>
      <w:r w:rsidRPr="00D21909">
        <w:t xml:space="preserve"> Vodstvo po razstavi ‘Plečnik in sveto’ z dr. Petrom Krečičem*</w:t>
      </w:r>
    </w:p>
    <w:p w:rsidR="00BB01F1" w:rsidRPr="00D21909" w:rsidRDefault="00BB01F1" w:rsidP="00BB01F1">
      <w:r w:rsidRPr="00D21909">
        <w:t xml:space="preserve">*Zaradi omejenega prostora so za vodstva obvezne prijave na </w:t>
      </w:r>
      <w:hyperlink r:id="rId9" w:history="1">
        <w:r w:rsidRPr="00D21909">
          <w:rPr>
            <w:rStyle w:val="Hiperpovezava"/>
          </w:rPr>
          <w:t>prijava@mgml.si</w:t>
        </w:r>
      </w:hyperlink>
      <w:r w:rsidRPr="00D21909">
        <w:t xml:space="preserve"> ali 01 24 12 506.</w:t>
      </w:r>
      <w:r w:rsidR="003872F4">
        <w:t xml:space="preserve"> Vodstvo je vključeno v ceno vstopnice (6 € / znižana 4 €).</w:t>
      </w:r>
      <w:bookmarkStart w:id="0" w:name="_GoBack"/>
      <w:bookmarkEnd w:id="0"/>
    </w:p>
    <w:p w:rsidR="00BB01F1" w:rsidRDefault="00BB01F1" w:rsidP="00A10188">
      <w:pPr>
        <w:rPr>
          <w:lang w:val="it-IT"/>
        </w:rPr>
      </w:pPr>
    </w:p>
    <w:p w:rsidR="00BB01F1" w:rsidRDefault="00BB01F1" w:rsidP="00A10188">
      <w:pPr>
        <w:rPr>
          <w:lang w:val="it-IT"/>
        </w:rPr>
      </w:pPr>
      <w:r>
        <w:rPr>
          <w:lang w:val="it-IT"/>
        </w:rPr>
        <w:t>VEČ O RAZSTAVI</w:t>
      </w:r>
    </w:p>
    <w:p w:rsidR="00BB01F1" w:rsidRPr="001B6323" w:rsidRDefault="00BB01F1" w:rsidP="00BB01F1">
      <w:r w:rsidRPr="001B6323">
        <w:t xml:space="preserve">Vsebinsko je razstavo </w:t>
      </w:r>
      <w:r>
        <w:t>'</w:t>
      </w:r>
      <w:r w:rsidRPr="00BB01F1">
        <w:t>Plečnik in sveto</w:t>
      </w:r>
      <w:r>
        <w:t>'</w:t>
      </w:r>
      <w:r w:rsidRPr="001B6323">
        <w:t xml:space="preserve"> pripravil poznavalec Plečnikovega dela </w:t>
      </w:r>
      <w:r w:rsidRPr="001B6323">
        <w:rPr>
          <w:b/>
        </w:rPr>
        <w:t>dr. Peter Krečič</w:t>
      </w:r>
      <w:r w:rsidRPr="001B6323">
        <w:t xml:space="preserve"> v sodelovanju s kustosinjo Plečnikove hiše </w:t>
      </w:r>
      <w:r w:rsidRPr="001B6323">
        <w:rPr>
          <w:b/>
        </w:rPr>
        <w:t>Ano Porok</w:t>
      </w:r>
      <w:r w:rsidRPr="001B6323">
        <w:t>. Uvod v razstavo predstavlja tekstovni del, ki obiskovalcu oriše širši kontekst Plečnikovega oblikovanja sakralnih objektov, dopolnjen pa je z reprodukcijami načrtov njegovih izbranih sakralnih predmetov.</w:t>
      </w:r>
    </w:p>
    <w:p w:rsidR="00BB01F1" w:rsidRDefault="00BB01F1" w:rsidP="00BB01F1">
      <w:r w:rsidRPr="001B6323">
        <w:t xml:space="preserve">Osrednji in gotovo najprivlačnejši del razstave je predstavitev </w:t>
      </w:r>
      <w:r w:rsidRPr="001B6323">
        <w:rPr>
          <w:b/>
        </w:rPr>
        <w:t>33 izvirnih sakralnih predmetov</w:t>
      </w:r>
      <w:r w:rsidRPr="001B6323">
        <w:t xml:space="preserve">, najlepših primerkov iz Plečnikovega bogatega opusa. Te so za razstavo s podporo </w:t>
      </w:r>
      <w:r w:rsidRPr="001B6323">
        <w:rPr>
          <w:b/>
        </w:rPr>
        <w:t>Nadškofije Ljubljana</w:t>
      </w:r>
      <w:r w:rsidRPr="001B6323">
        <w:t xml:space="preserve"> posodili številni skrbniki dediščine v cerkvah, samostanih in zasebni lastniki. Razstava je opremljena tudi z video zapisom o Plečnikovi sakralni arhitekturi, ki ga je pripravil </w:t>
      </w:r>
      <w:r w:rsidRPr="001B6323">
        <w:rPr>
          <w:b/>
        </w:rPr>
        <w:t>Tone Stojko</w:t>
      </w:r>
      <w:r w:rsidRPr="001B6323">
        <w:t xml:space="preserve"> ter s pomočjo katerega je osvetljen pomen mojstrovega celovitega sakralnega arhitekturnega opusa. Na videu obiskovalci lahko </w:t>
      </w:r>
      <w:r>
        <w:t>občudujejo</w:t>
      </w:r>
      <w:r w:rsidRPr="001B6323">
        <w:t xml:space="preserve"> Plečnikovo sakralno arhitekturo: cerkev sv. Mihaela, cerkev sv. Frančiška Asiškega in poslovilni kompleks Žale v Ljubljani ter cerkev Srca Jezusovega v Pragi.</w:t>
      </w:r>
    </w:p>
    <w:sectPr w:rsidR="00BB0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A8" w:rsidRDefault="001C13A8" w:rsidP="000D6436">
      <w:pPr>
        <w:spacing w:after="0" w:line="240" w:lineRule="auto"/>
      </w:pPr>
      <w:r>
        <w:separator/>
      </w:r>
    </w:p>
  </w:endnote>
  <w:endnote w:type="continuationSeparator" w:id="0">
    <w:p w:rsidR="001C13A8" w:rsidRDefault="001C13A8" w:rsidP="000D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3F" w:rsidRDefault="00D21909">
    <w:pPr>
      <w:pStyle w:val="Noga"/>
    </w:pPr>
    <w:r>
      <w:rPr>
        <w:noProof/>
        <w:lang w:eastAsia="sl-SI"/>
      </w:rPr>
      <w:drawing>
        <wp:inline distT="0" distB="0" distL="0" distR="0" wp14:anchorId="6DB53431" wp14:editId="5BA01B42">
          <wp:extent cx="5760720" cy="932815"/>
          <wp:effectExtent l="0" t="0" r="0" b="635"/>
          <wp:docPr id="5" name="Slika 4" descr="Footer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S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A8" w:rsidRDefault="001C13A8" w:rsidP="000D6436">
      <w:pPr>
        <w:spacing w:after="0" w:line="240" w:lineRule="auto"/>
      </w:pPr>
      <w:r>
        <w:separator/>
      </w:r>
    </w:p>
  </w:footnote>
  <w:footnote w:type="continuationSeparator" w:id="0">
    <w:p w:rsidR="001C13A8" w:rsidRDefault="001C13A8" w:rsidP="000D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36" w:rsidRDefault="00D21909" w:rsidP="000D6436">
    <w:r>
      <w:rPr>
        <w:noProof/>
        <w:lang w:eastAsia="sl-SI"/>
      </w:rPr>
      <w:drawing>
        <wp:inline distT="0" distB="0" distL="0" distR="0" wp14:anchorId="3B0AFD2A" wp14:editId="2F9F0602">
          <wp:extent cx="5760720" cy="1898650"/>
          <wp:effectExtent l="0" t="0" r="0" b="6350"/>
          <wp:docPr id="4" name="Slika 3" descr="Header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S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89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28E"/>
    <w:multiLevelType w:val="hybridMultilevel"/>
    <w:tmpl w:val="4D5ACBAC"/>
    <w:lvl w:ilvl="0" w:tplc="5568E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F9"/>
    <w:rsid w:val="00062EBB"/>
    <w:rsid w:val="00087D21"/>
    <w:rsid w:val="000A0332"/>
    <w:rsid w:val="000B235A"/>
    <w:rsid w:val="000C46FC"/>
    <w:rsid w:val="000D6436"/>
    <w:rsid w:val="00116DF7"/>
    <w:rsid w:val="001213B7"/>
    <w:rsid w:val="00184A41"/>
    <w:rsid w:val="001940F2"/>
    <w:rsid w:val="00197AD8"/>
    <w:rsid w:val="001A2DE5"/>
    <w:rsid w:val="001B0937"/>
    <w:rsid w:val="001B6323"/>
    <w:rsid w:val="001C13A8"/>
    <w:rsid w:val="00226004"/>
    <w:rsid w:val="00256272"/>
    <w:rsid w:val="00260081"/>
    <w:rsid w:val="00262818"/>
    <w:rsid w:val="00277FFE"/>
    <w:rsid w:val="002B2530"/>
    <w:rsid w:val="002D41C6"/>
    <w:rsid w:val="002E26E6"/>
    <w:rsid w:val="00361CEE"/>
    <w:rsid w:val="003872F4"/>
    <w:rsid w:val="003A6018"/>
    <w:rsid w:val="003C5988"/>
    <w:rsid w:val="003F2B52"/>
    <w:rsid w:val="00421E82"/>
    <w:rsid w:val="004344F9"/>
    <w:rsid w:val="00444134"/>
    <w:rsid w:val="00464A97"/>
    <w:rsid w:val="004F46FB"/>
    <w:rsid w:val="005219BD"/>
    <w:rsid w:val="00555C6C"/>
    <w:rsid w:val="00630AD0"/>
    <w:rsid w:val="00691B10"/>
    <w:rsid w:val="006A0AE1"/>
    <w:rsid w:val="00740EF8"/>
    <w:rsid w:val="007511CA"/>
    <w:rsid w:val="007A1F30"/>
    <w:rsid w:val="007A6193"/>
    <w:rsid w:val="007E2BCF"/>
    <w:rsid w:val="008060C3"/>
    <w:rsid w:val="00816D81"/>
    <w:rsid w:val="008521E1"/>
    <w:rsid w:val="008963C1"/>
    <w:rsid w:val="008C1B4E"/>
    <w:rsid w:val="008F1FB2"/>
    <w:rsid w:val="009D6F01"/>
    <w:rsid w:val="00A10188"/>
    <w:rsid w:val="00A12BC1"/>
    <w:rsid w:val="00A47B3F"/>
    <w:rsid w:val="00A60AAF"/>
    <w:rsid w:val="00A9550C"/>
    <w:rsid w:val="00AA75E3"/>
    <w:rsid w:val="00AE77FD"/>
    <w:rsid w:val="00B00B3B"/>
    <w:rsid w:val="00B53534"/>
    <w:rsid w:val="00B74EB7"/>
    <w:rsid w:val="00B90181"/>
    <w:rsid w:val="00BB01F1"/>
    <w:rsid w:val="00BD7854"/>
    <w:rsid w:val="00C33E3F"/>
    <w:rsid w:val="00C71014"/>
    <w:rsid w:val="00CD36E1"/>
    <w:rsid w:val="00CE2227"/>
    <w:rsid w:val="00D21909"/>
    <w:rsid w:val="00D66403"/>
    <w:rsid w:val="00DF24D6"/>
    <w:rsid w:val="00DF6EC5"/>
    <w:rsid w:val="00EC0A76"/>
    <w:rsid w:val="00ED6A38"/>
    <w:rsid w:val="00F02511"/>
    <w:rsid w:val="00F05477"/>
    <w:rsid w:val="00F16345"/>
    <w:rsid w:val="00F352F8"/>
    <w:rsid w:val="00F636F4"/>
    <w:rsid w:val="00F87421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AA6"/>
  <w15:chartTrackingRefBased/>
  <w15:docId w15:val="{CF370F88-259B-430E-8527-A7F1E0A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D64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43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43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4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43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43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D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6436"/>
  </w:style>
  <w:style w:type="paragraph" w:styleId="Noga">
    <w:name w:val="footer"/>
    <w:basedOn w:val="Navaden"/>
    <w:link w:val="NogaZnak"/>
    <w:uiPriority w:val="99"/>
    <w:unhideWhenUsed/>
    <w:rsid w:val="000D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6436"/>
  </w:style>
  <w:style w:type="character" w:styleId="Hiperpovezava">
    <w:name w:val="Hyperlink"/>
    <w:basedOn w:val="Privzetapisavaodstavka"/>
    <w:uiPriority w:val="99"/>
    <w:unhideWhenUsed/>
    <w:rsid w:val="00BB0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java@mgml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BF5AF5-2F6F-4A7D-98EA-91D97353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Porok</dc:creator>
  <cp:keywords/>
  <dc:description/>
  <cp:lastModifiedBy>Maja Kovač</cp:lastModifiedBy>
  <cp:revision>3</cp:revision>
  <dcterms:created xsi:type="dcterms:W3CDTF">2019-09-20T06:28:00Z</dcterms:created>
  <dcterms:modified xsi:type="dcterms:W3CDTF">2019-09-23T07:05:00Z</dcterms:modified>
</cp:coreProperties>
</file>