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A6" w:rsidRDefault="00D234A6" w:rsidP="00D234A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Pr="001510A5" w:rsidRDefault="00D57894" w:rsidP="00D234A6">
      <w:pPr>
        <w:rPr>
          <w:rFonts w:ascii="Arial" w:hAnsi="Arial" w:cs="Arial"/>
          <w:sz w:val="20"/>
          <w:szCs w:val="20"/>
        </w:rPr>
      </w:pPr>
      <w:r>
        <w:rPr>
          <w:rFonts w:ascii="Arial" w:hAnsi="Arial" w:cs="Arial"/>
          <w:sz w:val="20"/>
          <w:szCs w:val="20"/>
        </w:rPr>
        <w:t xml:space="preserve">                                                                                                                            </w:t>
      </w:r>
      <w:r w:rsidR="00E77BAB">
        <w:rPr>
          <w:rFonts w:ascii="Arial" w:hAnsi="Arial" w:cs="Arial"/>
          <w:sz w:val="20"/>
          <w:szCs w:val="20"/>
        </w:rPr>
        <w:t xml:space="preserve">    </w:t>
      </w:r>
      <w:r w:rsidR="001510A5">
        <w:rPr>
          <w:rFonts w:ascii="Arial" w:hAnsi="Arial" w:cs="Arial"/>
          <w:sz w:val="20"/>
          <w:szCs w:val="20"/>
        </w:rPr>
        <w:t xml:space="preserve"> </w:t>
      </w:r>
      <w:r w:rsidR="00795F2A">
        <w:rPr>
          <w:rFonts w:ascii="Arial" w:hAnsi="Arial" w:cs="Arial"/>
          <w:sz w:val="20"/>
          <w:szCs w:val="20"/>
        </w:rPr>
        <w:t xml:space="preserve"> </w:t>
      </w:r>
      <w:r w:rsidR="00311097">
        <w:rPr>
          <w:rFonts w:ascii="Tahoma" w:hAnsi="Tahoma" w:cs="Tahoma"/>
          <w:sz w:val="18"/>
          <w:szCs w:val="18"/>
        </w:rPr>
        <w:t>torek</w:t>
      </w:r>
      <w:r w:rsidR="004C318E" w:rsidRPr="00D57894">
        <w:rPr>
          <w:rFonts w:ascii="Tahoma" w:hAnsi="Tahoma" w:cs="Tahoma"/>
          <w:sz w:val="18"/>
          <w:szCs w:val="18"/>
        </w:rPr>
        <w:t>,</w:t>
      </w:r>
      <w:r w:rsidR="001510A5">
        <w:rPr>
          <w:rFonts w:ascii="Tahoma" w:hAnsi="Tahoma" w:cs="Tahoma"/>
          <w:sz w:val="18"/>
          <w:szCs w:val="18"/>
        </w:rPr>
        <w:t xml:space="preserve"> 21</w:t>
      </w:r>
      <w:r w:rsidR="004C318E" w:rsidRPr="00D57894">
        <w:rPr>
          <w:rFonts w:ascii="Tahoma" w:hAnsi="Tahoma" w:cs="Tahoma"/>
          <w:sz w:val="18"/>
          <w:szCs w:val="18"/>
        </w:rPr>
        <w:t xml:space="preserve">. </w:t>
      </w:r>
      <w:r w:rsidR="001510A5">
        <w:rPr>
          <w:rFonts w:ascii="Tahoma" w:hAnsi="Tahoma" w:cs="Tahoma"/>
          <w:sz w:val="18"/>
          <w:szCs w:val="18"/>
        </w:rPr>
        <w:t xml:space="preserve">avgust </w:t>
      </w:r>
      <w:r w:rsidR="00E77BAB">
        <w:rPr>
          <w:rFonts w:ascii="Tahoma" w:hAnsi="Tahoma" w:cs="Tahoma"/>
          <w:sz w:val="18"/>
          <w:szCs w:val="18"/>
        </w:rPr>
        <w:t>2018</w:t>
      </w:r>
    </w:p>
    <w:p w:rsidR="00D234A6" w:rsidRPr="00D57894" w:rsidRDefault="00D234A6" w:rsidP="00D234A6">
      <w:pPr>
        <w:rPr>
          <w:rFonts w:ascii="Arial" w:hAnsi="Arial" w:cs="Arial"/>
          <w:sz w:val="18"/>
          <w:szCs w:val="18"/>
        </w:rPr>
      </w:pPr>
    </w:p>
    <w:p w:rsidR="004949D1" w:rsidRDefault="004949D1" w:rsidP="00D234A6">
      <w:pPr>
        <w:rPr>
          <w:rFonts w:ascii="Tahoma" w:hAnsi="Tahoma" w:cs="Tahoma"/>
          <w:sz w:val="18"/>
          <w:szCs w:val="18"/>
        </w:rPr>
      </w:pPr>
    </w:p>
    <w:p w:rsidR="00C05CBA" w:rsidRDefault="00C05CBA" w:rsidP="00D234A6">
      <w:pPr>
        <w:rPr>
          <w:rFonts w:ascii="Tahoma" w:hAnsi="Tahoma" w:cs="Tahoma"/>
          <w:sz w:val="18"/>
          <w:szCs w:val="18"/>
        </w:rPr>
      </w:pPr>
    </w:p>
    <w:p w:rsidR="00D234A6" w:rsidRPr="00D57894" w:rsidRDefault="00D234A6" w:rsidP="00D234A6">
      <w:pPr>
        <w:rPr>
          <w:rFonts w:ascii="Tahoma" w:hAnsi="Tahoma" w:cs="Tahoma"/>
          <w:sz w:val="18"/>
          <w:szCs w:val="18"/>
        </w:rPr>
      </w:pPr>
      <w:r w:rsidRPr="00D57894">
        <w:rPr>
          <w:rFonts w:ascii="Tahoma" w:hAnsi="Tahoma" w:cs="Tahoma"/>
          <w:sz w:val="18"/>
          <w:szCs w:val="18"/>
        </w:rPr>
        <w:t>SPOROČILO ZA JAVNOST</w:t>
      </w:r>
    </w:p>
    <w:p w:rsidR="00D234A6" w:rsidRPr="00D57894" w:rsidRDefault="00903416" w:rsidP="00D234A6">
      <w:pPr>
        <w:pStyle w:val="Navadensplet"/>
        <w:spacing w:before="0" w:beforeAutospacing="0" w:after="0" w:afterAutospacing="0"/>
        <w:rPr>
          <w:rFonts w:ascii="Arial" w:hAnsi="Arial" w:cs="Arial"/>
          <w:sz w:val="18"/>
          <w:szCs w:val="18"/>
        </w:rPr>
      </w:pPr>
      <w:r w:rsidRPr="00D57894">
        <w:rPr>
          <w:rFonts w:ascii="Tahoma" w:hAnsi="Tahoma" w:cs="Tahoma"/>
          <w:sz w:val="18"/>
          <w:szCs w:val="18"/>
        </w:rPr>
        <w:t>Bežigrajska galerija 1</w:t>
      </w:r>
      <w:r w:rsidR="00D234A6" w:rsidRPr="00D57894">
        <w:rPr>
          <w:rFonts w:ascii="Tahoma" w:hAnsi="Tahoma" w:cs="Tahoma"/>
          <w:sz w:val="18"/>
          <w:szCs w:val="18"/>
        </w:rPr>
        <w:t xml:space="preserve">, </w:t>
      </w:r>
      <w:r w:rsidRPr="00D57894">
        <w:rPr>
          <w:rFonts w:ascii="Tahoma" w:hAnsi="Tahoma" w:cs="Tahoma"/>
          <w:sz w:val="18"/>
          <w:szCs w:val="18"/>
        </w:rPr>
        <w:t xml:space="preserve">Dunajska </w:t>
      </w:r>
      <w:r w:rsidR="00D234A6" w:rsidRPr="00D57894">
        <w:rPr>
          <w:rFonts w:ascii="Tahoma" w:hAnsi="Tahoma" w:cs="Tahoma"/>
          <w:sz w:val="18"/>
          <w:szCs w:val="18"/>
        </w:rPr>
        <w:t>3</w:t>
      </w:r>
      <w:r w:rsidRPr="00D57894">
        <w:rPr>
          <w:rFonts w:ascii="Tahoma" w:hAnsi="Tahoma" w:cs="Tahoma"/>
          <w:sz w:val="18"/>
          <w:szCs w:val="18"/>
        </w:rPr>
        <w:t>1</w:t>
      </w:r>
      <w:r w:rsidR="00D234A6" w:rsidRPr="00D57894">
        <w:rPr>
          <w:rFonts w:ascii="Arial" w:hAnsi="Arial" w:cs="Arial"/>
          <w:sz w:val="18"/>
          <w:szCs w:val="18"/>
        </w:rPr>
        <w:br/>
      </w:r>
    </w:p>
    <w:p w:rsidR="00D57894" w:rsidRPr="00D57894" w:rsidRDefault="00D57894" w:rsidP="00D57894">
      <w:pPr>
        <w:rPr>
          <w:lang w:val="en-US"/>
        </w:rPr>
      </w:pPr>
    </w:p>
    <w:p w:rsidR="00D57894" w:rsidRPr="003C6E38" w:rsidRDefault="001510A5" w:rsidP="00D57894">
      <w:pPr>
        <w:pStyle w:val="Naslov1"/>
        <w:spacing w:line="276" w:lineRule="auto"/>
        <w:rPr>
          <w:rFonts w:ascii="Tahoma" w:hAnsi="Tahoma" w:cs="Tahoma"/>
          <w:b w:val="0"/>
          <w:color w:val="000000"/>
          <w:sz w:val="24"/>
          <w:szCs w:val="24"/>
        </w:rPr>
      </w:pPr>
      <w:proofErr w:type="spellStart"/>
      <w:proofErr w:type="gramStart"/>
      <w:r w:rsidRPr="003C6E38">
        <w:rPr>
          <w:rFonts w:ascii="Tahoma" w:hAnsi="Tahoma" w:cs="Tahoma"/>
          <w:b w:val="0"/>
          <w:color w:val="000000"/>
          <w:sz w:val="24"/>
          <w:szCs w:val="24"/>
        </w:rPr>
        <w:t>Od</w:t>
      </w:r>
      <w:proofErr w:type="spellEnd"/>
      <w:proofErr w:type="gramEnd"/>
      <w:r w:rsidRPr="003C6E38">
        <w:rPr>
          <w:rFonts w:ascii="Tahoma" w:hAnsi="Tahoma" w:cs="Tahoma"/>
          <w:b w:val="0"/>
          <w:color w:val="000000"/>
          <w:sz w:val="24"/>
          <w:szCs w:val="24"/>
        </w:rPr>
        <w:t xml:space="preserve"> </w:t>
      </w:r>
      <w:proofErr w:type="spellStart"/>
      <w:r w:rsidRPr="003C6E38">
        <w:rPr>
          <w:rFonts w:ascii="Tahoma" w:hAnsi="Tahoma" w:cs="Tahoma"/>
          <w:b w:val="0"/>
          <w:color w:val="000000"/>
          <w:sz w:val="24"/>
          <w:szCs w:val="24"/>
        </w:rPr>
        <w:t>skice</w:t>
      </w:r>
      <w:proofErr w:type="spellEnd"/>
      <w:r w:rsidRPr="003C6E38">
        <w:rPr>
          <w:rFonts w:ascii="Tahoma" w:hAnsi="Tahoma" w:cs="Tahoma"/>
          <w:b w:val="0"/>
          <w:color w:val="000000"/>
          <w:sz w:val="24"/>
          <w:szCs w:val="24"/>
        </w:rPr>
        <w:t xml:space="preserve"> do </w:t>
      </w:r>
      <w:proofErr w:type="spellStart"/>
      <w:r w:rsidRPr="003C6E38">
        <w:rPr>
          <w:rFonts w:ascii="Tahoma" w:hAnsi="Tahoma" w:cs="Tahoma"/>
          <w:b w:val="0"/>
          <w:color w:val="000000"/>
          <w:sz w:val="24"/>
          <w:szCs w:val="24"/>
        </w:rPr>
        <w:t>lutke</w:t>
      </w:r>
      <w:proofErr w:type="spellEnd"/>
      <w:r w:rsidRPr="003C6E38">
        <w:rPr>
          <w:rFonts w:ascii="Tahoma" w:hAnsi="Tahoma" w:cs="Tahoma"/>
          <w:b w:val="0"/>
          <w:color w:val="000000"/>
          <w:sz w:val="24"/>
          <w:szCs w:val="24"/>
        </w:rPr>
        <w:t xml:space="preserve"> </w:t>
      </w:r>
    </w:p>
    <w:p w:rsidR="00311097" w:rsidRPr="003C6E38" w:rsidRDefault="001510A5" w:rsidP="00311097">
      <w:pPr>
        <w:pStyle w:val="Naslov1"/>
        <w:spacing w:line="276" w:lineRule="auto"/>
        <w:rPr>
          <w:rFonts w:ascii="Tahoma" w:hAnsi="Tahoma" w:cs="Tahoma"/>
          <w:b w:val="0"/>
          <w:sz w:val="22"/>
          <w:szCs w:val="22"/>
        </w:rPr>
      </w:pPr>
      <w:proofErr w:type="spellStart"/>
      <w:r w:rsidRPr="003C6E38">
        <w:rPr>
          <w:rFonts w:ascii="Tahoma" w:hAnsi="Tahoma" w:cs="Tahoma"/>
          <w:b w:val="0"/>
          <w:sz w:val="22"/>
          <w:szCs w:val="22"/>
        </w:rPr>
        <w:t>Živali</w:t>
      </w:r>
      <w:proofErr w:type="spellEnd"/>
      <w:r w:rsidR="00795F2A" w:rsidRPr="003C6E38">
        <w:rPr>
          <w:rFonts w:ascii="Tahoma" w:hAnsi="Tahoma" w:cs="Tahoma"/>
          <w:b w:val="0"/>
          <w:sz w:val="22"/>
          <w:szCs w:val="22"/>
        </w:rPr>
        <w:t xml:space="preserve"> </w:t>
      </w:r>
      <w:r w:rsidR="00E77BAB" w:rsidRPr="003C6E38">
        <w:rPr>
          <w:rFonts w:ascii="Tahoma" w:hAnsi="Tahoma" w:cs="Tahoma"/>
          <w:b w:val="0"/>
          <w:sz w:val="22"/>
          <w:szCs w:val="22"/>
        </w:rPr>
        <w:br/>
      </w:r>
      <w:proofErr w:type="spellStart"/>
      <w:r w:rsidRPr="003C6E38">
        <w:rPr>
          <w:rFonts w:ascii="Tahoma" w:hAnsi="Tahoma" w:cs="Tahoma"/>
          <w:b w:val="0"/>
          <w:sz w:val="22"/>
          <w:szCs w:val="22"/>
        </w:rPr>
        <w:t>Lutke</w:t>
      </w:r>
      <w:proofErr w:type="spellEnd"/>
      <w:r w:rsidRPr="003C6E38">
        <w:rPr>
          <w:rFonts w:ascii="Tahoma" w:hAnsi="Tahoma" w:cs="Tahoma"/>
          <w:b w:val="0"/>
          <w:sz w:val="22"/>
          <w:szCs w:val="22"/>
        </w:rPr>
        <w:t xml:space="preserve">, </w:t>
      </w:r>
      <w:proofErr w:type="spellStart"/>
      <w:r w:rsidRPr="003C6E38">
        <w:rPr>
          <w:rFonts w:ascii="Tahoma" w:hAnsi="Tahoma" w:cs="Tahoma"/>
          <w:b w:val="0"/>
          <w:sz w:val="22"/>
          <w:szCs w:val="22"/>
        </w:rPr>
        <w:t>skice</w:t>
      </w:r>
      <w:proofErr w:type="spellEnd"/>
      <w:r w:rsidRPr="003C6E38">
        <w:rPr>
          <w:rFonts w:ascii="Tahoma" w:hAnsi="Tahoma" w:cs="Tahoma"/>
          <w:b w:val="0"/>
          <w:sz w:val="22"/>
          <w:szCs w:val="22"/>
        </w:rPr>
        <w:t xml:space="preserve">, </w:t>
      </w:r>
      <w:proofErr w:type="spellStart"/>
      <w:r w:rsidRPr="003C6E38">
        <w:rPr>
          <w:rFonts w:ascii="Tahoma" w:hAnsi="Tahoma" w:cs="Tahoma"/>
          <w:b w:val="0"/>
          <w:sz w:val="22"/>
          <w:szCs w:val="22"/>
        </w:rPr>
        <w:t>scenski</w:t>
      </w:r>
      <w:proofErr w:type="spellEnd"/>
      <w:r w:rsidRPr="003C6E38">
        <w:rPr>
          <w:rFonts w:ascii="Tahoma" w:hAnsi="Tahoma" w:cs="Tahoma"/>
          <w:b w:val="0"/>
          <w:sz w:val="22"/>
          <w:szCs w:val="22"/>
        </w:rPr>
        <w:t xml:space="preserve"> </w:t>
      </w:r>
      <w:proofErr w:type="spellStart"/>
      <w:r w:rsidRPr="003C6E38">
        <w:rPr>
          <w:rFonts w:ascii="Tahoma" w:hAnsi="Tahoma" w:cs="Tahoma"/>
          <w:b w:val="0"/>
          <w:sz w:val="22"/>
          <w:szCs w:val="22"/>
        </w:rPr>
        <w:t>elementi</w:t>
      </w:r>
      <w:proofErr w:type="spellEnd"/>
      <w:r w:rsidRPr="003C6E38">
        <w:rPr>
          <w:rFonts w:ascii="Tahoma" w:hAnsi="Tahoma" w:cs="Tahoma"/>
          <w:b w:val="0"/>
          <w:sz w:val="22"/>
          <w:szCs w:val="22"/>
        </w:rPr>
        <w:t xml:space="preserve">, </w:t>
      </w:r>
      <w:proofErr w:type="spellStart"/>
      <w:r w:rsidRPr="003C6E38">
        <w:rPr>
          <w:rFonts w:ascii="Tahoma" w:hAnsi="Tahoma" w:cs="Tahoma"/>
          <w:b w:val="0"/>
          <w:sz w:val="22"/>
          <w:szCs w:val="22"/>
        </w:rPr>
        <w:t>fotografije</w:t>
      </w:r>
      <w:proofErr w:type="spellEnd"/>
      <w:r w:rsidRPr="003C6E38">
        <w:rPr>
          <w:rFonts w:ascii="Tahoma" w:hAnsi="Tahoma" w:cs="Tahoma"/>
          <w:b w:val="0"/>
          <w:color w:val="FF0000"/>
          <w:sz w:val="22"/>
          <w:szCs w:val="22"/>
        </w:rPr>
        <w:t xml:space="preserve"> </w:t>
      </w:r>
      <w:r w:rsidRPr="003C6E38">
        <w:rPr>
          <w:rFonts w:ascii="Tahoma" w:hAnsi="Tahoma" w:cs="Tahoma"/>
          <w:b w:val="0"/>
          <w:sz w:val="22"/>
          <w:szCs w:val="22"/>
        </w:rPr>
        <w:t>in video</w:t>
      </w:r>
      <w:r w:rsidR="00922311" w:rsidRPr="003C6E38">
        <w:rPr>
          <w:rFonts w:ascii="Tahoma" w:hAnsi="Tahoma" w:cs="Tahoma"/>
          <w:b w:val="0"/>
          <w:sz w:val="22"/>
          <w:szCs w:val="22"/>
        </w:rPr>
        <w:t xml:space="preserve"> </w:t>
      </w:r>
    </w:p>
    <w:p w:rsidR="00646BD8" w:rsidRPr="003C6E38" w:rsidRDefault="00795F2A" w:rsidP="00D57894">
      <w:pPr>
        <w:pStyle w:val="Naslov1"/>
        <w:spacing w:line="276" w:lineRule="auto"/>
        <w:rPr>
          <w:rFonts w:ascii="Tahoma" w:hAnsi="Tahoma" w:cs="Tahoma"/>
          <w:b w:val="0"/>
          <w:color w:val="000000"/>
          <w:sz w:val="22"/>
          <w:szCs w:val="22"/>
        </w:rPr>
      </w:pPr>
      <w:r w:rsidRPr="003C6E38">
        <w:rPr>
          <w:rFonts w:ascii="Tahoma" w:hAnsi="Tahoma" w:cs="Tahoma"/>
          <w:b w:val="0"/>
          <w:sz w:val="22"/>
          <w:szCs w:val="22"/>
        </w:rPr>
        <w:t>3</w:t>
      </w:r>
      <w:r w:rsidR="001510A5" w:rsidRPr="003C6E38">
        <w:rPr>
          <w:rFonts w:ascii="Tahoma" w:hAnsi="Tahoma" w:cs="Tahoma"/>
          <w:b w:val="0"/>
          <w:sz w:val="22"/>
          <w:szCs w:val="22"/>
        </w:rPr>
        <w:t>0</w:t>
      </w:r>
      <w:r w:rsidR="004B5E04" w:rsidRPr="003C6E38">
        <w:rPr>
          <w:rFonts w:ascii="Tahoma" w:hAnsi="Tahoma" w:cs="Tahoma"/>
          <w:b w:val="0"/>
          <w:sz w:val="22"/>
          <w:szCs w:val="22"/>
        </w:rPr>
        <w:t>.</w:t>
      </w:r>
      <w:r w:rsidR="00242E1F" w:rsidRPr="003C6E38">
        <w:rPr>
          <w:rFonts w:ascii="Tahoma" w:hAnsi="Tahoma" w:cs="Tahoma"/>
          <w:b w:val="0"/>
          <w:sz w:val="22"/>
          <w:szCs w:val="22"/>
        </w:rPr>
        <w:t xml:space="preserve"> </w:t>
      </w:r>
      <w:proofErr w:type="spellStart"/>
      <w:proofErr w:type="gramStart"/>
      <w:r w:rsidR="003C6E38">
        <w:rPr>
          <w:rFonts w:ascii="Tahoma" w:hAnsi="Tahoma" w:cs="Tahoma"/>
          <w:b w:val="0"/>
          <w:sz w:val="22"/>
          <w:szCs w:val="22"/>
        </w:rPr>
        <w:t>avgust</w:t>
      </w:r>
      <w:proofErr w:type="spellEnd"/>
      <w:proofErr w:type="gramEnd"/>
      <w:r w:rsidR="003C6E38">
        <w:rPr>
          <w:rFonts w:ascii="Tahoma" w:hAnsi="Tahoma" w:cs="Tahoma"/>
          <w:b w:val="0"/>
          <w:sz w:val="22"/>
          <w:szCs w:val="22"/>
        </w:rPr>
        <w:t xml:space="preserve"> </w:t>
      </w:r>
      <w:r w:rsidR="00493084" w:rsidRPr="003C6E38">
        <w:rPr>
          <w:rFonts w:ascii="Tahoma" w:hAnsi="Tahoma" w:cs="Tahoma"/>
          <w:b w:val="0"/>
          <w:sz w:val="22"/>
          <w:szCs w:val="22"/>
        </w:rPr>
        <w:t>–</w:t>
      </w:r>
      <w:r w:rsidRPr="003C6E38">
        <w:rPr>
          <w:rFonts w:ascii="Tahoma" w:hAnsi="Tahoma" w:cs="Tahoma"/>
          <w:b w:val="0"/>
          <w:sz w:val="22"/>
          <w:szCs w:val="22"/>
        </w:rPr>
        <w:t xml:space="preserve"> 30</w:t>
      </w:r>
      <w:r w:rsidR="00922311" w:rsidRPr="003C6E38">
        <w:rPr>
          <w:rFonts w:ascii="Tahoma" w:hAnsi="Tahoma" w:cs="Tahoma"/>
          <w:b w:val="0"/>
          <w:sz w:val="22"/>
          <w:szCs w:val="22"/>
        </w:rPr>
        <w:t xml:space="preserve">. </w:t>
      </w:r>
      <w:proofErr w:type="spellStart"/>
      <w:proofErr w:type="gramStart"/>
      <w:r w:rsidR="003C6E38">
        <w:rPr>
          <w:rFonts w:ascii="Tahoma" w:hAnsi="Tahoma" w:cs="Tahoma"/>
          <w:b w:val="0"/>
          <w:sz w:val="22"/>
          <w:szCs w:val="22"/>
        </w:rPr>
        <w:t>s</w:t>
      </w:r>
      <w:r w:rsidR="001510A5" w:rsidRPr="003C6E38">
        <w:rPr>
          <w:rFonts w:ascii="Tahoma" w:hAnsi="Tahoma" w:cs="Tahoma"/>
          <w:b w:val="0"/>
          <w:sz w:val="22"/>
          <w:szCs w:val="22"/>
        </w:rPr>
        <w:t>eptember</w:t>
      </w:r>
      <w:proofErr w:type="spellEnd"/>
      <w:proofErr w:type="gramEnd"/>
      <w:r w:rsidR="001510A5" w:rsidRPr="003C6E38">
        <w:rPr>
          <w:rFonts w:ascii="Tahoma" w:hAnsi="Tahoma" w:cs="Tahoma"/>
          <w:b w:val="0"/>
          <w:sz w:val="22"/>
          <w:szCs w:val="22"/>
        </w:rPr>
        <w:t xml:space="preserve"> </w:t>
      </w:r>
      <w:r w:rsidR="004B5E04" w:rsidRPr="003C6E38">
        <w:rPr>
          <w:rFonts w:ascii="Tahoma" w:hAnsi="Tahoma" w:cs="Tahoma"/>
          <w:b w:val="0"/>
          <w:color w:val="000000"/>
          <w:sz w:val="22"/>
          <w:szCs w:val="22"/>
        </w:rPr>
        <w:t>201</w:t>
      </w:r>
      <w:r w:rsidR="00E77BAB" w:rsidRPr="003C6E38">
        <w:rPr>
          <w:rFonts w:ascii="Tahoma" w:hAnsi="Tahoma" w:cs="Tahoma"/>
          <w:b w:val="0"/>
          <w:color w:val="000000"/>
          <w:sz w:val="22"/>
          <w:szCs w:val="22"/>
        </w:rPr>
        <w:t>8</w:t>
      </w:r>
    </w:p>
    <w:p w:rsidR="00D57894" w:rsidRPr="00D57894" w:rsidRDefault="00D57894" w:rsidP="00D57894">
      <w:pPr>
        <w:rPr>
          <w:lang w:val="en-US"/>
        </w:rPr>
      </w:pPr>
    </w:p>
    <w:p w:rsidR="00DA09BF" w:rsidRPr="0052768F" w:rsidRDefault="00DA09BF" w:rsidP="00D234A6">
      <w:pPr>
        <w:spacing w:line="276" w:lineRule="auto"/>
        <w:rPr>
          <w:rFonts w:ascii="Calibri" w:hAnsi="Calibri"/>
        </w:rPr>
      </w:pPr>
    </w:p>
    <w:p w:rsidR="00D234A6" w:rsidRPr="00FC3059" w:rsidRDefault="00D234A6" w:rsidP="00436BC5">
      <w:pPr>
        <w:pBdr>
          <w:top w:val="single" w:sz="4" w:space="0" w:color="auto"/>
          <w:left w:val="single" w:sz="4" w:space="4" w:color="auto"/>
          <w:bottom w:val="single" w:sz="4" w:space="0" w:color="auto"/>
          <w:right w:val="single" w:sz="4" w:space="0" w:color="auto"/>
        </w:pBdr>
        <w:shd w:val="clear" w:color="auto" w:fill="FF6600"/>
        <w:rPr>
          <w:rFonts w:ascii="Calibri" w:hAnsi="Calibri"/>
          <w:color w:val="E36C0A" w:themeColor="accent6" w:themeShade="BF"/>
        </w:rPr>
      </w:pPr>
    </w:p>
    <w:p w:rsidR="00E86B4C" w:rsidRPr="001510A5" w:rsidRDefault="00D234A6" w:rsidP="001510A5">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i/>
          <w:color w:val="FFFFFF" w:themeColor="background1"/>
          <w:sz w:val="22"/>
          <w:szCs w:val="22"/>
        </w:rPr>
      </w:pPr>
      <w:r w:rsidRPr="00AA0A3A">
        <w:rPr>
          <w:rFonts w:ascii="Tahoma" w:hAnsi="Tahoma" w:cs="Tahoma"/>
          <w:noProof/>
          <w:color w:val="FFFFFF" w:themeColor="background1"/>
          <w:sz w:val="20"/>
          <w:szCs w:val="20"/>
        </w:rPr>
        <w:t xml:space="preserve">Vljudno vabljeni na </w:t>
      </w:r>
      <w:r w:rsidR="00493084" w:rsidRPr="00AA0A3A">
        <w:rPr>
          <w:rFonts w:ascii="Tahoma" w:hAnsi="Tahoma" w:cs="Tahoma"/>
          <w:noProof/>
          <w:color w:val="FFFFFF" w:themeColor="background1"/>
          <w:sz w:val="20"/>
          <w:szCs w:val="20"/>
        </w:rPr>
        <w:t>odprtje razstave</w:t>
      </w:r>
      <w:r w:rsidRPr="00AA0A3A">
        <w:rPr>
          <w:rFonts w:ascii="Tahoma" w:hAnsi="Tahoma" w:cs="Tahoma"/>
          <w:bCs/>
          <w:color w:val="FFFFFF" w:themeColor="background1"/>
          <w:sz w:val="20"/>
          <w:szCs w:val="20"/>
          <w:shd w:val="clear" w:color="auto" w:fill="FFFFFF"/>
        </w:rPr>
        <w:br/>
      </w:r>
      <w:r w:rsidR="001510A5" w:rsidRPr="001510A5">
        <w:rPr>
          <w:rFonts w:ascii="Tahoma" w:hAnsi="Tahoma" w:cs="Tahoma"/>
          <w:b/>
          <w:i/>
          <w:color w:val="FFFFFF" w:themeColor="background1"/>
          <w:sz w:val="22"/>
          <w:szCs w:val="22"/>
        </w:rPr>
        <w:t>Od skice do lutke: Živali</w:t>
      </w:r>
      <w:r w:rsidR="001510A5">
        <w:rPr>
          <w:rFonts w:ascii="Tahoma" w:hAnsi="Tahoma" w:cs="Tahoma"/>
          <w:i/>
          <w:color w:val="FFFFFF" w:themeColor="background1"/>
          <w:sz w:val="22"/>
          <w:szCs w:val="22"/>
        </w:rPr>
        <w:t xml:space="preserve"> </w:t>
      </w:r>
    </w:p>
    <w:p w:rsidR="006D21EB" w:rsidRPr="00795F2A" w:rsidRDefault="001510A5" w:rsidP="00311097">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i/>
          <w:color w:val="FFFFFF" w:themeColor="background1"/>
          <w:sz w:val="22"/>
          <w:szCs w:val="22"/>
        </w:rPr>
      </w:pPr>
      <w:r w:rsidRPr="001510A5">
        <w:rPr>
          <w:rFonts w:ascii="Arial" w:hAnsi="Arial" w:cs="Arial"/>
          <w:b/>
          <w:i/>
          <w:color w:val="EEECE1" w:themeColor="background2"/>
          <w:sz w:val="20"/>
          <w:szCs w:val="20"/>
        </w:rPr>
        <w:t>Lutkovno gledališče Ljubljana – 70 let</w:t>
      </w:r>
    </w:p>
    <w:p w:rsidR="00D234A6" w:rsidRPr="00AA0A3A" w:rsidRDefault="004C318E" w:rsidP="00D57894">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noProof/>
          <w:color w:val="FFFFFF" w:themeColor="background1"/>
          <w:sz w:val="20"/>
          <w:szCs w:val="20"/>
        </w:rPr>
      </w:pPr>
      <w:r w:rsidRPr="00AA0A3A">
        <w:rPr>
          <w:rFonts w:ascii="Tahoma" w:hAnsi="Tahoma" w:cs="Tahoma"/>
          <w:noProof/>
          <w:color w:val="FFFFFF" w:themeColor="background1"/>
          <w:sz w:val="20"/>
          <w:szCs w:val="20"/>
        </w:rPr>
        <w:t xml:space="preserve">v </w:t>
      </w:r>
      <w:r w:rsidR="001510A5">
        <w:rPr>
          <w:rFonts w:ascii="Tahoma" w:hAnsi="Tahoma" w:cs="Tahoma"/>
          <w:noProof/>
          <w:color w:val="FFFFFF" w:themeColor="background1"/>
          <w:sz w:val="20"/>
          <w:szCs w:val="20"/>
        </w:rPr>
        <w:t xml:space="preserve">četrtek </w:t>
      </w:r>
      <w:r w:rsidR="00795F2A">
        <w:rPr>
          <w:rFonts w:ascii="Tahoma" w:hAnsi="Tahoma" w:cs="Tahoma"/>
          <w:noProof/>
          <w:color w:val="FFFFFF" w:themeColor="background1"/>
          <w:sz w:val="20"/>
          <w:szCs w:val="20"/>
        </w:rPr>
        <w:t>3</w:t>
      </w:r>
      <w:r w:rsidR="001510A5">
        <w:rPr>
          <w:rFonts w:ascii="Tahoma" w:hAnsi="Tahoma" w:cs="Tahoma"/>
          <w:noProof/>
          <w:color w:val="FFFFFF" w:themeColor="background1"/>
          <w:sz w:val="20"/>
          <w:szCs w:val="20"/>
        </w:rPr>
        <w:t>0</w:t>
      </w:r>
      <w:r w:rsidR="00311097" w:rsidRPr="00AA0A3A">
        <w:rPr>
          <w:rFonts w:ascii="Tahoma" w:hAnsi="Tahoma" w:cs="Tahoma"/>
          <w:noProof/>
          <w:color w:val="FFFFFF" w:themeColor="background1"/>
          <w:sz w:val="20"/>
          <w:szCs w:val="20"/>
        </w:rPr>
        <w:t xml:space="preserve">. </w:t>
      </w:r>
      <w:r w:rsidR="001510A5">
        <w:rPr>
          <w:rFonts w:ascii="Tahoma" w:hAnsi="Tahoma" w:cs="Tahoma"/>
          <w:noProof/>
          <w:color w:val="FFFFFF" w:themeColor="background1"/>
          <w:sz w:val="20"/>
          <w:szCs w:val="20"/>
        </w:rPr>
        <w:t>avgusta</w:t>
      </w:r>
      <w:r w:rsidR="00922311">
        <w:rPr>
          <w:rFonts w:ascii="Tahoma" w:hAnsi="Tahoma" w:cs="Tahoma"/>
          <w:noProof/>
          <w:color w:val="FFFFFF" w:themeColor="background1"/>
          <w:sz w:val="20"/>
          <w:szCs w:val="20"/>
        </w:rPr>
        <w:t xml:space="preserve"> </w:t>
      </w:r>
      <w:r w:rsidR="00E77BAB">
        <w:rPr>
          <w:rFonts w:ascii="Tahoma" w:hAnsi="Tahoma" w:cs="Tahoma"/>
          <w:noProof/>
          <w:color w:val="FFFFFF" w:themeColor="background1"/>
          <w:sz w:val="20"/>
          <w:szCs w:val="20"/>
        </w:rPr>
        <w:t>2018</w:t>
      </w:r>
      <w:r w:rsidR="00D234A6" w:rsidRPr="00AA0A3A">
        <w:rPr>
          <w:rFonts w:ascii="Tahoma" w:hAnsi="Tahoma" w:cs="Tahoma"/>
          <w:noProof/>
          <w:color w:val="FFFFFF" w:themeColor="background1"/>
          <w:sz w:val="20"/>
          <w:szCs w:val="20"/>
        </w:rPr>
        <w:t xml:space="preserve">, ob </w:t>
      </w:r>
      <w:r w:rsidR="00903416" w:rsidRPr="00AA0A3A">
        <w:rPr>
          <w:rFonts w:ascii="Tahoma" w:hAnsi="Tahoma" w:cs="Tahoma"/>
          <w:noProof/>
          <w:color w:val="FFFFFF" w:themeColor="background1"/>
          <w:sz w:val="20"/>
          <w:szCs w:val="20"/>
        </w:rPr>
        <w:t>19. uri v Bežigrajski galeriji 1</w:t>
      </w:r>
      <w:r w:rsidR="00D234A6" w:rsidRPr="00AA0A3A">
        <w:rPr>
          <w:rFonts w:ascii="Tahoma" w:hAnsi="Tahoma" w:cs="Tahoma"/>
          <w:noProof/>
          <w:color w:val="FFFFFF" w:themeColor="background1"/>
          <w:sz w:val="20"/>
          <w:szCs w:val="20"/>
        </w:rPr>
        <w:t xml:space="preserve"> v Ljubljani.</w:t>
      </w:r>
    </w:p>
    <w:p w:rsidR="00D234A6" w:rsidRPr="001B5FD7" w:rsidRDefault="00D234A6" w:rsidP="00FC3059">
      <w:pPr>
        <w:pBdr>
          <w:top w:val="single" w:sz="4" w:space="0" w:color="auto"/>
          <w:left w:val="single" w:sz="4" w:space="4" w:color="auto"/>
          <w:bottom w:val="single" w:sz="4" w:space="0" w:color="auto"/>
          <w:right w:val="single" w:sz="4" w:space="0" w:color="auto"/>
        </w:pBdr>
        <w:shd w:val="clear" w:color="auto" w:fill="FF6600"/>
        <w:rPr>
          <w:rFonts w:ascii="Calibri" w:hAnsi="Calibri"/>
          <w:noProof/>
        </w:rPr>
      </w:pPr>
    </w:p>
    <w:p w:rsidR="00D234A6" w:rsidRDefault="00D234A6" w:rsidP="00FC3059">
      <w:pPr>
        <w:shd w:val="clear" w:color="auto" w:fill="FFFFFF" w:themeFill="background1"/>
        <w:rPr>
          <w:rFonts w:ascii="Arial" w:hAnsi="Arial" w:cs="Arial"/>
        </w:rPr>
      </w:pPr>
    </w:p>
    <w:p w:rsidR="00E86B4C" w:rsidRDefault="00E86B4C" w:rsidP="006629FA">
      <w:pPr>
        <w:rPr>
          <w:rFonts w:ascii="Tahoma" w:hAnsi="Tahoma" w:cs="Tahoma"/>
          <w:sz w:val="22"/>
          <w:szCs w:val="22"/>
        </w:rPr>
      </w:pPr>
    </w:p>
    <w:p w:rsidR="001510A5" w:rsidRPr="003C6E38" w:rsidRDefault="001510A5" w:rsidP="001510A5">
      <w:pPr>
        <w:rPr>
          <w:rFonts w:ascii="Tahoma" w:hAnsi="Tahoma" w:cs="Tahoma"/>
          <w:sz w:val="20"/>
          <w:szCs w:val="20"/>
        </w:rPr>
      </w:pPr>
      <w:r w:rsidRPr="003C6E38">
        <w:rPr>
          <w:rFonts w:ascii="Tahoma" w:hAnsi="Tahoma" w:cs="Tahoma"/>
          <w:sz w:val="22"/>
          <w:szCs w:val="22"/>
        </w:rPr>
        <w:t xml:space="preserve">Lutkovno gledališče Ljubljana se ob 70. obletnici ustanovitve predstavlja na tradicionalni vsakoletni predstavitvi lutkovne umetnosti </w:t>
      </w:r>
      <w:r w:rsidRPr="003C6E38">
        <w:rPr>
          <w:rFonts w:ascii="Tahoma" w:hAnsi="Tahoma" w:cs="Tahoma"/>
          <w:i/>
          <w:sz w:val="22"/>
          <w:szCs w:val="22"/>
        </w:rPr>
        <w:t>Od skice do lutke</w:t>
      </w:r>
      <w:r w:rsidRPr="003C6E38">
        <w:rPr>
          <w:rFonts w:ascii="Tahoma" w:hAnsi="Tahoma" w:cs="Tahoma"/>
          <w:sz w:val="22"/>
          <w:szCs w:val="22"/>
        </w:rPr>
        <w:t>, ki poteka v Bežigrajski galeriji 1 vse od leta 1980. Glavni akterji lutkovnih predstav na razstavi so živali.</w:t>
      </w:r>
      <w:r w:rsidR="00C05CBA" w:rsidRPr="003C6E38">
        <w:rPr>
          <w:rFonts w:ascii="Tahoma" w:hAnsi="Tahoma" w:cs="Tahoma"/>
          <w:color w:val="000000"/>
          <w:sz w:val="22"/>
          <w:szCs w:val="22"/>
        </w:rPr>
        <w:br/>
      </w:r>
      <w:r w:rsidR="00C05CBA" w:rsidRPr="001510A5">
        <w:rPr>
          <w:rFonts w:ascii="Tahoma" w:hAnsi="Tahoma" w:cs="Tahoma"/>
          <w:color w:val="000000"/>
          <w:sz w:val="22"/>
          <w:szCs w:val="22"/>
        </w:rPr>
        <w:br/>
      </w:r>
      <w:r w:rsidRPr="00857805">
        <w:rPr>
          <w:rFonts w:ascii="Tahoma" w:hAnsi="Tahoma" w:cs="Tahoma"/>
          <w:sz w:val="20"/>
          <w:szCs w:val="20"/>
        </w:rPr>
        <w:t>Lutkovno gledališče Ljubljana – 70 let</w:t>
      </w:r>
      <w:r w:rsidRPr="003C6E38">
        <w:rPr>
          <w:rFonts w:ascii="Tahoma" w:hAnsi="Tahoma" w:cs="Tahoma"/>
          <w:sz w:val="20"/>
          <w:szCs w:val="20"/>
        </w:rPr>
        <w:t xml:space="preserve"> </w:t>
      </w:r>
      <w:r w:rsidRPr="003C6E38">
        <w:rPr>
          <w:rFonts w:ascii="Tahoma" w:hAnsi="Tahoma" w:cs="Tahoma"/>
          <w:sz w:val="20"/>
          <w:szCs w:val="20"/>
        </w:rPr>
        <w:br/>
        <w:t xml:space="preserve">Na razstavi Od skice do lutke predstavljamo avtorice in avtorje likovnih osnutkov za lutke, scenografije in kostumografije, ki so jih ustvarili za predstave Lutkovnega gledališča Ljubljana od konca dvajsetega stoletja do leta 2012. To so: Boštjan Franc Avguštin, Vanda Besednjak, Jerneja Jambrek, Jaka Judnič, Dušan Milavec, Gorazd </w:t>
      </w:r>
      <w:proofErr w:type="spellStart"/>
      <w:r w:rsidRPr="003C6E38">
        <w:rPr>
          <w:rFonts w:ascii="Tahoma" w:hAnsi="Tahoma" w:cs="Tahoma"/>
          <w:sz w:val="20"/>
          <w:szCs w:val="20"/>
        </w:rPr>
        <w:t>Vahen</w:t>
      </w:r>
      <w:proofErr w:type="spellEnd"/>
      <w:r w:rsidRPr="003C6E38">
        <w:rPr>
          <w:rFonts w:ascii="Tahoma" w:hAnsi="Tahoma" w:cs="Tahoma"/>
          <w:sz w:val="20"/>
          <w:szCs w:val="20"/>
        </w:rPr>
        <w:t xml:space="preserve"> in Barbara Stupica. </w:t>
      </w:r>
      <w:r w:rsidRPr="003C6E38">
        <w:rPr>
          <w:rFonts w:ascii="Tahoma" w:hAnsi="Tahoma" w:cs="Tahoma"/>
          <w:sz w:val="20"/>
          <w:szCs w:val="20"/>
        </w:rPr>
        <w:br/>
        <w:t xml:space="preserve"> </w:t>
      </w:r>
    </w:p>
    <w:p w:rsidR="001510A5" w:rsidRPr="003C6E38" w:rsidRDefault="001510A5" w:rsidP="001510A5">
      <w:pPr>
        <w:rPr>
          <w:rFonts w:ascii="Tahoma" w:hAnsi="Tahoma" w:cs="Tahoma"/>
          <w:sz w:val="20"/>
          <w:szCs w:val="20"/>
        </w:rPr>
      </w:pPr>
      <w:r w:rsidRPr="003C6E38">
        <w:rPr>
          <w:rFonts w:ascii="Tahoma" w:hAnsi="Tahoma" w:cs="Tahoma"/>
          <w:sz w:val="20"/>
          <w:szCs w:val="20"/>
        </w:rPr>
        <w:t xml:space="preserve">Bistvo vsakoletnih razstav Od skice do lutke je prikaz nastajanja likovnega dela, od osnutkov za lutke, scene in scenske elemente do njihovega končnega nastanka. Prikaz dopolnjujejo videoposnetki lutkovnih predstav. Zasnove za lutke so največkrat risbe posameznih ali mešanih tehnik, velikokrat tudi </w:t>
      </w:r>
      <w:proofErr w:type="spellStart"/>
      <w:r w:rsidRPr="003C6E38">
        <w:rPr>
          <w:rFonts w:ascii="Tahoma" w:hAnsi="Tahoma" w:cs="Tahoma"/>
          <w:sz w:val="20"/>
          <w:szCs w:val="20"/>
        </w:rPr>
        <w:t>kolažirane</w:t>
      </w:r>
      <w:proofErr w:type="spellEnd"/>
      <w:r w:rsidRPr="003C6E38">
        <w:rPr>
          <w:rFonts w:ascii="Tahoma" w:hAnsi="Tahoma" w:cs="Tahoma"/>
          <w:sz w:val="20"/>
          <w:szCs w:val="20"/>
        </w:rPr>
        <w:t xml:space="preserve"> ali pa celo do potankosti izdelane lutke v pomanjšanem merilu, kot kipi. Že na osnutkih sta razvidna karakter in mimika lutk. Na risbah so zapisana tudi navodila za izdelavo in tehnologijo lutk, dodani so barvne študije in vzorci materialov, iz katerih naj bi bili izdelani kostumi lutk, ter imena lutk. Nemalokrat likovniki tudi sami oblikujejo, izdelajo lutke in scenske elemente. Glavni akterji na letošnji razstavi so živali.</w:t>
      </w:r>
    </w:p>
    <w:p w:rsidR="001510A5" w:rsidRPr="003C6E38" w:rsidRDefault="001510A5" w:rsidP="001510A5">
      <w:pPr>
        <w:rPr>
          <w:rFonts w:ascii="Tahoma" w:hAnsi="Tahoma" w:cs="Tahoma"/>
          <w:sz w:val="20"/>
          <w:szCs w:val="20"/>
        </w:rPr>
      </w:pPr>
    </w:p>
    <w:p w:rsidR="001510A5" w:rsidRPr="003C6E38" w:rsidRDefault="001510A5" w:rsidP="001510A5">
      <w:pPr>
        <w:rPr>
          <w:rFonts w:ascii="Tahoma" w:hAnsi="Tahoma" w:cs="Tahoma"/>
          <w:sz w:val="20"/>
          <w:szCs w:val="20"/>
        </w:rPr>
      </w:pPr>
      <w:r w:rsidRPr="003C6E38">
        <w:rPr>
          <w:rFonts w:ascii="Tahoma" w:hAnsi="Tahoma" w:cs="Tahoma"/>
          <w:sz w:val="20"/>
          <w:szCs w:val="20"/>
        </w:rPr>
        <w:t xml:space="preserve">Tokratna razstava Od skice do lutke je v Bežigrajski galeriji na ogled že od leta 1981 in pomeni nadaljevanje razstav ob jubilejih Lutkovnega gledališče Ljubljana.                                                                                                                                                                     </w:t>
      </w:r>
      <w:r w:rsidRPr="003C6E38">
        <w:rPr>
          <w:rFonts w:ascii="Tahoma" w:hAnsi="Tahoma" w:cs="Tahoma"/>
          <w:color w:val="000000"/>
          <w:sz w:val="20"/>
          <w:szCs w:val="20"/>
        </w:rPr>
        <w:t xml:space="preserve">— </w:t>
      </w:r>
      <w:r w:rsidRPr="003C6E38">
        <w:rPr>
          <w:rFonts w:ascii="Tahoma" w:hAnsi="Tahoma" w:cs="Tahoma"/>
          <w:sz w:val="20"/>
          <w:szCs w:val="20"/>
        </w:rPr>
        <w:t>Miloš Bašin</w:t>
      </w:r>
    </w:p>
    <w:p w:rsidR="001510A5" w:rsidRPr="003C6E38" w:rsidRDefault="001510A5" w:rsidP="001510A5">
      <w:pPr>
        <w:rPr>
          <w:rFonts w:ascii="Tahoma" w:hAnsi="Tahoma" w:cs="Tahoma"/>
          <w:b/>
          <w:sz w:val="20"/>
          <w:szCs w:val="20"/>
        </w:rPr>
      </w:pPr>
    </w:p>
    <w:p w:rsidR="003C6E38" w:rsidRPr="003C6E38" w:rsidRDefault="001510A5" w:rsidP="003C6E38">
      <w:pPr>
        <w:rPr>
          <w:rFonts w:ascii="Tahoma" w:hAnsi="Tahoma" w:cs="Tahoma"/>
          <w:sz w:val="20"/>
          <w:szCs w:val="20"/>
        </w:rPr>
      </w:pPr>
      <w:r w:rsidRPr="00857805">
        <w:rPr>
          <w:rFonts w:ascii="Tahoma" w:hAnsi="Tahoma" w:cs="Tahoma"/>
          <w:sz w:val="20"/>
          <w:szCs w:val="20"/>
        </w:rPr>
        <w:lastRenderedPageBreak/>
        <w:t>Lutkovno gledališče Ljubljana</w:t>
      </w:r>
      <w:r w:rsidRPr="003C6E38">
        <w:rPr>
          <w:rFonts w:ascii="Tahoma" w:hAnsi="Tahoma" w:cs="Tahoma"/>
          <w:sz w:val="20"/>
          <w:szCs w:val="20"/>
        </w:rPr>
        <w:br/>
        <w:t>Predstave, ki so na ogled na razstavi Od skice do lutke, so nastale v Lutkovnem gledališču Ljubljana, ki letos praznuje 70-letnico svojega delovanja.  Gledališče, ki je bilo ustanovljeno leta 1948 in se je najprej imenovalo Mestno lutkovno gledališče, je prvo slovensko poklicno lutkovno gledališče in slovensko lutkovno gledališče z najdaljšo tradicijo. Na začetno ustvarjanje gledališča je vplivalo tako sokolsko kot tudi partizansko lutkarstvo. Sprva mlado gledališče ni imelo lastnih prostorov. Z zložljivim odrom je gostovalo po ljubljanskih dvoranah. Premierna predstava Udarna brigada (1948) je bila tako uprizorjena v prostorih nekdanjega Mestnega doma. Gledališče je nato vrsto let delovalo na dveh lokacijah: marionetni oder na Levstikovem trgu so leta 1950 odprli z Martinom Krpanom, oder ročnih lutk na Resljevi cesti pa je leta 1951 postal prostor za Pavlihove norčije. Ko je vodstvo leta 1950 prevzel vsestranski Jože Pengov, je gledališče izoblikovalo svoj lastni izraz, sodobnejšo estetiko in vpeljalo vrsto novih lutkovnih tehnik. Poetiko ljubljanskih marionetnih predstav so kmalu prepoznali tudi na tujem. Gledališče se je z uprizoritvami in mednarodnimi nastopi v 50. in 60. letih uveljavilo v širšem evropskem prostoru. Uprizoritev, ki je gledališču resnično odprla vrata v svet, je znamenita Zvezdica Zaspanka (1955) izpod peresa Frana Milčinskega. Sledila so desetletja odličnih uprizoritev z najpomembnejšimi slovenskimi ustvarjalci – likovniki, pisatelji, režiserji, glasbeniki. Po dolgih letih iskanja in dogovarjanja je LGL leta 1984 dobilo večje in primernejše prostore v t. i. Mestnem domu na Krekovem trgu, kjer domuje še danes. Danes gledališče sestavlja 6 stalnih prizorišč, 22 igralcev, 12 premier in okoli 250.000 gledalcev vsako leto.</w:t>
      </w:r>
      <w:r w:rsidRPr="003C6E38">
        <w:rPr>
          <w:rFonts w:ascii="Tahoma" w:hAnsi="Tahoma" w:cs="Tahoma"/>
          <w:sz w:val="20"/>
          <w:szCs w:val="20"/>
        </w:rPr>
        <w:br/>
      </w:r>
      <w:r w:rsidRPr="003C6E38">
        <w:rPr>
          <w:rFonts w:ascii="Tahoma" w:hAnsi="Tahoma" w:cs="Tahoma"/>
          <w:color w:val="000000"/>
          <w:sz w:val="20"/>
          <w:szCs w:val="20"/>
        </w:rPr>
        <w:t xml:space="preserve">— </w:t>
      </w:r>
      <w:r w:rsidRPr="003C6E38">
        <w:rPr>
          <w:rFonts w:ascii="Tahoma" w:hAnsi="Tahoma" w:cs="Tahoma"/>
          <w:sz w:val="20"/>
          <w:szCs w:val="20"/>
        </w:rPr>
        <w:t>Tjaša Tomšič</w:t>
      </w:r>
      <w:r w:rsidR="003C6E38" w:rsidRPr="003C6E38">
        <w:rPr>
          <w:rFonts w:ascii="Tahoma" w:hAnsi="Tahoma" w:cs="Tahoma"/>
          <w:sz w:val="20"/>
          <w:szCs w:val="20"/>
        </w:rPr>
        <w:br/>
      </w:r>
    </w:p>
    <w:p w:rsidR="00395A38" w:rsidRPr="003C6E38" w:rsidRDefault="00795F2A" w:rsidP="003C6E38">
      <w:pPr>
        <w:rPr>
          <w:rFonts w:ascii="Tahoma" w:hAnsi="Tahoma" w:cs="Tahoma"/>
          <w:sz w:val="20"/>
          <w:szCs w:val="20"/>
          <w:shd w:val="clear" w:color="auto" w:fill="FFFFFF"/>
        </w:rPr>
      </w:pPr>
      <w:r w:rsidRPr="003C6E38">
        <w:rPr>
          <w:rFonts w:ascii="Tahoma" w:hAnsi="Tahoma" w:cs="Tahoma"/>
          <w:color w:val="000000"/>
          <w:sz w:val="20"/>
          <w:szCs w:val="20"/>
        </w:rPr>
        <w:t>●</w:t>
      </w:r>
      <w:r w:rsidRPr="003C6E38">
        <w:rPr>
          <w:rFonts w:ascii="Tahoma" w:hAnsi="Tahoma" w:cs="Tahoma"/>
          <w:color w:val="000000"/>
          <w:sz w:val="20"/>
          <w:szCs w:val="20"/>
        </w:rPr>
        <w:br/>
      </w:r>
      <w:r w:rsidR="001510A5" w:rsidRPr="003C6E38">
        <w:rPr>
          <w:rFonts w:ascii="Tahoma" w:hAnsi="Tahoma" w:cs="Tahoma"/>
          <w:color w:val="000000"/>
          <w:sz w:val="20"/>
          <w:szCs w:val="20"/>
          <w:shd w:val="clear" w:color="auto" w:fill="FFFFFF"/>
        </w:rPr>
        <w:br/>
        <w:t>Ob razstavi je na 20</w:t>
      </w:r>
      <w:r w:rsidRPr="003C6E38">
        <w:rPr>
          <w:rFonts w:ascii="Tahoma" w:hAnsi="Tahoma" w:cs="Tahoma"/>
          <w:color w:val="000000"/>
          <w:sz w:val="20"/>
          <w:szCs w:val="20"/>
          <w:shd w:val="clear" w:color="auto" w:fill="FFFFFF"/>
        </w:rPr>
        <w:t>. straneh izšel katalog</w:t>
      </w:r>
      <w:r w:rsidR="001510A5" w:rsidRPr="003C6E38">
        <w:rPr>
          <w:rFonts w:ascii="Tahoma" w:hAnsi="Tahoma" w:cs="Tahoma"/>
          <w:color w:val="000000"/>
          <w:sz w:val="20"/>
          <w:szCs w:val="20"/>
          <w:shd w:val="clear" w:color="auto" w:fill="FFFFFF"/>
        </w:rPr>
        <w:t xml:space="preserve"> z 43</w:t>
      </w:r>
      <w:r w:rsidRPr="003C6E38">
        <w:rPr>
          <w:rFonts w:ascii="Tahoma" w:hAnsi="Tahoma" w:cs="Tahoma"/>
          <w:color w:val="000000"/>
          <w:sz w:val="20"/>
          <w:szCs w:val="20"/>
          <w:shd w:val="clear" w:color="auto" w:fill="FFFFFF"/>
        </w:rPr>
        <w:t>. reprodukcijami, besedili Miloša Bašina in</w:t>
      </w:r>
      <w:r w:rsidR="001510A5" w:rsidRPr="003C6E38">
        <w:rPr>
          <w:rFonts w:ascii="Tahoma" w:hAnsi="Tahoma" w:cs="Tahoma"/>
          <w:color w:val="000000"/>
          <w:sz w:val="20"/>
          <w:szCs w:val="20"/>
          <w:shd w:val="clear" w:color="auto" w:fill="FFFFFF"/>
        </w:rPr>
        <w:t xml:space="preserve"> </w:t>
      </w:r>
      <w:r w:rsidR="001510A5" w:rsidRPr="003C6E38">
        <w:rPr>
          <w:rFonts w:ascii="Tahoma" w:hAnsi="Tahoma" w:cs="Tahoma"/>
          <w:sz w:val="20"/>
          <w:szCs w:val="20"/>
          <w:shd w:val="clear" w:color="auto" w:fill="FFFFFF"/>
        </w:rPr>
        <w:t>Tjaše Tomšič.</w:t>
      </w:r>
      <w:r w:rsidRPr="003C6E38">
        <w:rPr>
          <w:rFonts w:ascii="Tahoma" w:hAnsi="Tahoma" w:cs="Tahoma"/>
          <w:sz w:val="20"/>
          <w:szCs w:val="20"/>
          <w:shd w:val="clear" w:color="auto" w:fill="FFFFFF"/>
        </w:rPr>
        <w:t xml:space="preserve"> </w:t>
      </w:r>
    </w:p>
    <w:p w:rsidR="003C6E38" w:rsidRPr="003C6E38" w:rsidRDefault="003C6E38" w:rsidP="003C6E38">
      <w:pPr>
        <w:rPr>
          <w:rFonts w:ascii="Tahoma" w:hAnsi="Tahoma" w:cs="Tahoma"/>
          <w:sz w:val="22"/>
          <w:szCs w:val="22"/>
        </w:rPr>
      </w:pPr>
    </w:p>
    <w:p w:rsidR="009411F0" w:rsidRPr="00436BC5"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36C0A" w:themeColor="accent6" w:themeShade="BF"/>
          <w:sz w:val="18"/>
          <w:szCs w:val="18"/>
        </w:rPr>
      </w:pPr>
    </w:p>
    <w:p w:rsidR="00D234A6" w:rsidRPr="003C6E38"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EECE1" w:themeColor="background2"/>
          <w:sz w:val="18"/>
          <w:szCs w:val="18"/>
        </w:rPr>
      </w:pPr>
      <w:r w:rsidRPr="003C6E38">
        <w:rPr>
          <w:rFonts w:ascii="Arial" w:hAnsi="Arial" w:cs="Arial"/>
          <w:b/>
          <w:color w:val="EEECE1" w:themeColor="background2"/>
          <w:sz w:val="18"/>
          <w:szCs w:val="18"/>
        </w:rPr>
        <w:t>M</w:t>
      </w:r>
      <w:r w:rsidR="00D234A6" w:rsidRPr="003C6E38">
        <w:rPr>
          <w:rFonts w:ascii="Arial" w:hAnsi="Arial" w:cs="Arial"/>
          <w:b/>
          <w:color w:val="EEECE1" w:themeColor="background2"/>
          <w:sz w:val="18"/>
          <w:szCs w:val="18"/>
        </w:rPr>
        <w:t xml:space="preserve">iloš Bašin </w:t>
      </w:r>
      <w:r w:rsidR="00D234A6" w:rsidRPr="003C6E38">
        <w:rPr>
          <w:rStyle w:val="Krepko"/>
          <w:rFonts w:ascii="Arial" w:hAnsi="Arial" w:cs="Arial"/>
          <w:color w:val="FFFFFF" w:themeColor="background1"/>
          <w:sz w:val="18"/>
          <w:szCs w:val="18"/>
        </w:rPr>
        <w:t>●</w:t>
      </w:r>
      <w:r w:rsidR="00D234A6" w:rsidRPr="003C6E38">
        <w:rPr>
          <w:rFonts w:ascii="Arial" w:hAnsi="Arial" w:cs="Arial"/>
          <w:b/>
          <w:color w:val="EEECE1" w:themeColor="background2"/>
          <w:sz w:val="18"/>
          <w:szCs w:val="18"/>
        </w:rPr>
        <w:t xml:space="preserve"> Vodja in kustos Bežigrajske galerije 1 in 2</w:t>
      </w:r>
    </w:p>
    <w:p w:rsidR="00D234A6" w:rsidRPr="003C6E38"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3C6E38">
        <w:rPr>
          <w:rFonts w:ascii="Arial" w:hAnsi="Arial" w:cs="Arial"/>
          <w:b/>
          <w:color w:val="FFFFFF" w:themeColor="background1"/>
          <w:sz w:val="18"/>
          <w:szCs w:val="18"/>
        </w:rPr>
        <w:t xml:space="preserve">T  01 436 69 57 (BG1)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01</w:t>
      </w:r>
      <w:r w:rsidRPr="003C6E38">
        <w:rPr>
          <w:rFonts w:ascii="Arial" w:hAnsi="Arial" w:cs="Arial"/>
          <w:color w:val="FFFFFF" w:themeColor="background1"/>
          <w:sz w:val="18"/>
          <w:szCs w:val="18"/>
        </w:rPr>
        <w:t xml:space="preserve"> </w:t>
      </w:r>
      <w:r w:rsidRPr="003C6E38">
        <w:rPr>
          <w:rFonts w:ascii="Arial" w:hAnsi="Arial" w:cs="Arial"/>
          <w:b/>
          <w:color w:val="FFFFFF" w:themeColor="background1"/>
          <w:sz w:val="18"/>
          <w:szCs w:val="18"/>
        </w:rPr>
        <w:t xml:space="preserve">436  40 57, 01 436 40 58 (BG2)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FAX  01 436 69 58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w:t>
      </w:r>
      <w:r w:rsidRPr="003C6E38">
        <w:rPr>
          <w:rFonts w:ascii="Arial" w:hAnsi="Arial" w:cs="Arial"/>
          <w:b/>
          <w:color w:val="EEECE1" w:themeColor="background2"/>
          <w:sz w:val="18"/>
          <w:szCs w:val="18"/>
        </w:rPr>
        <w:t xml:space="preserve"> M  070 551 941 </w:t>
      </w:r>
    </w:p>
    <w:p w:rsidR="009411F0" w:rsidRPr="003C6E38"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3C6E38">
        <w:rPr>
          <w:rFonts w:ascii="Arial" w:hAnsi="Arial" w:cs="Arial"/>
          <w:b/>
          <w:color w:val="EEECE1" w:themeColor="background2"/>
          <w:sz w:val="18"/>
          <w:szCs w:val="18"/>
        </w:rPr>
        <w:t xml:space="preserve">E   </w:t>
      </w:r>
      <w:hyperlink r:id="rId6" w:history="1">
        <w:r w:rsidR="00547DDE" w:rsidRPr="003C6E38">
          <w:rPr>
            <w:rStyle w:val="Hiperpovezava"/>
            <w:rFonts w:ascii="Arial" w:hAnsi="Arial" w:cs="Arial"/>
            <w:b/>
            <w:color w:val="FFFFFF" w:themeColor="background1"/>
            <w:sz w:val="18"/>
            <w:szCs w:val="18"/>
          </w:rPr>
          <w:t>bezigrajska.galerija@mgml.com</w:t>
        </w:r>
      </w:hyperlink>
      <w:r w:rsidR="00547DDE" w:rsidRPr="003C6E38">
        <w:rPr>
          <w:rFonts w:ascii="Arial" w:hAnsi="Arial" w:cs="Arial"/>
          <w:b/>
          <w:color w:val="FFFFFF" w:themeColor="background1"/>
          <w:sz w:val="18"/>
          <w:szCs w:val="18"/>
        </w:rPr>
        <w:t xml:space="preserve">; </w:t>
      </w:r>
      <w:hyperlink r:id="rId7" w:history="1">
        <w:r w:rsidRPr="003C6E38">
          <w:rPr>
            <w:rStyle w:val="Hiperpovezava"/>
            <w:rFonts w:ascii="Arial" w:hAnsi="Arial" w:cs="Arial"/>
            <w:b/>
            <w:color w:val="FFFFFF" w:themeColor="background1"/>
            <w:sz w:val="18"/>
            <w:szCs w:val="18"/>
          </w:rPr>
          <w:t>bezigrajska.galerija1.2@gmail.com</w:t>
        </w:r>
      </w:hyperlink>
    </w:p>
    <w:p w:rsidR="003A30BA" w:rsidRPr="009411F0" w:rsidRDefault="003A30BA" w:rsidP="00BD5241">
      <w:pPr>
        <w:jc w:val="center"/>
        <w:rPr>
          <w:rFonts w:ascii="Arial" w:hAnsi="Arial" w:cs="Arial"/>
          <w:sz w:val="18"/>
          <w:szCs w:val="18"/>
        </w:rPr>
      </w:pPr>
      <w:bookmarkStart w:id="0" w:name="_GoBack"/>
      <w:bookmarkEnd w:id="0"/>
      <w:r>
        <w:rPr>
          <w:rFonts w:ascii="Arial" w:hAnsi="Arial" w:cs="Arial"/>
          <w:noProof/>
          <w:sz w:val="18"/>
          <w:szCs w:val="18"/>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8"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E48FD"/>
    <w:multiLevelType w:val="hybridMultilevel"/>
    <w:tmpl w:val="EC949804"/>
    <w:lvl w:ilvl="0" w:tplc="4A2256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34A6"/>
    <w:rsid w:val="0000516D"/>
    <w:rsid w:val="00013E1A"/>
    <w:rsid w:val="00023563"/>
    <w:rsid w:val="00041C63"/>
    <w:rsid w:val="000A1608"/>
    <w:rsid w:val="000C0DEE"/>
    <w:rsid w:val="000C51CC"/>
    <w:rsid w:val="000F4F06"/>
    <w:rsid w:val="00131D3B"/>
    <w:rsid w:val="00143660"/>
    <w:rsid w:val="00147239"/>
    <w:rsid w:val="001510A5"/>
    <w:rsid w:val="001726D4"/>
    <w:rsid w:val="00182778"/>
    <w:rsid w:val="00185E60"/>
    <w:rsid w:val="001D112D"/>
    <w:rsid w:val="00227869"/>
    <w:rsid w:val="00231BD9"/>
    <w:rsid w:val="00242E1F"/>
    <w:rsid w:val="00251B9A"/>
    <w:rsid w:val="002841DD"/>
    <w:rsid w:val="0029383F"/>
    <w:rsid w:val="002A1EB0"/>
    <w:rsid w:val="00306884"/>
    <w:rsid w:val="00311097"/>
    <w:rsid w:val="003202E2"/>
    <w:rsid w:val="0035768C"/>
    <w:rsid w:val="00365278"/>
    <w:rsid w:val="0038349A"/>
    <w:rsid w:val="00393D0B"/>
    <w:rsid w:val="00395A38"/>
    <w:rsid w:val="003A30BA"/>
    <w:rsid w:val="003A3339"/>
    <w:rsid w:val="003C40B8"/>
    <w:rsid w:val="003C4603"/>
    <w:rsid w:val="003C6E38"/>
    <w:rsid w:val="003E1B63"/>
    <w:rsid w:val="003F6E61"/>
    <w:rsid w:val="004026E7"/>
    <w:rsid w:val="00433A26"/>
    <w:rsid w:val="00436BC5"/>
    <w:rsid w:val="00455BC1"/>
    <w:rsid w:val="0046368E"/>
    <w:rsid w:val="00470DFF"/>
    <w:rsid w:val="00493084"/>
    <w:rsid w:val="004949D1"/>
    <w:rsid w:val="004A31B8"/>
    <w:rsid w:val="004A61AF"/>
    <w:rsid w:val="004B5E04"/>
    <w:rsid w:val="004C318E"/>
    <w:rsid w:val="004D7F8A"/>
    <w:rsid w:val="005207BC"/>
    <w:rsid w:val="00524A5B"/>
    <w:rsid w:val="00534CD0"/>
    <w:rsid w:val="00547DDE"/>
    <w:rsid w:val="005A0639"/>
    <w:rsid w:val="005B144C"/>
    <w:rsid w:val="005C0EC5"/>
    <w:rsid w:val="00613D76"/>
    <w:rsid w:val="00646BD8"/>
    <w:rsid w:val="006629FA"/>
    <w:rsid w:val="00674DCB"/>
    <w:rsid w:val="006807F7"/>
    <w:rsid w:val="006907C8"/>
    <w:rsid w:val="0069539A"/>
    <w:rsid w:val="006B5152"/>
    <w:rsid w:val="006D0384"/>
    <w:rsid w:val="006D21EB"/>
    <w:rsid w:val="006E04AD"/>
    <w:rsid w:val="006F34E8"/>
    <w:rsid w:val="00700223"/>
    <w:rsid w:val="0072020D"/>
    <w:rsid w:val="007372C7"/>
    <w:rsid w:val="00740180"/>
    <w:rsid w:val="007634A0"/>
    <w:rsid w:val="00770308"/>
    <w:rsid w:val="00777595"/>
    <w:rsid w:val="00791D13"/>
    <w:rsid w:val="00795F2A"/>
    <w:rsid w:val="007E149C"/>
    <w:rsid w:val="00813636"/>
    <w:rsid w:val="00821854"/>
    <w:rsid w:val="008528AF"/>
    <w:rsid w:val="008530EF"/>
    <w:rsid w:val="00857805"/>
    <w:rsid w:val="008759F1"/>
    <w:rsid w:val="00892442"/>
    <w:rsid w:val="00896D05"/>
    <w:rsid w:val="008B25A9"/>
    <w:rsid w:val="008B605F"/>
    <w:rsid w:val="008C28E7"/>
    <w:rsid w:val="008C30AF"/>
    <w:rsid w:val="008E6CA1"/>
    <w:rsid w:val="00903416"/>
    <w:rsid w:val="00916057"/>
    <w:rsid w:val="00922311"/>
    <w:rsid w:val="009259C7"/>
    <w:rsid w:val="00926DFA"/>
    <w:rsid w:val="009411F0"/>
    <w:rsid w:val="0094420C"/>
    <w:rsid w:val="00953765"/>
    <w:rsid w:val="00953DFA"/>
    <w:rsid w:val="009700E9"/>
    <w:rsid w:val="00A16A53"/>
    <w:rsid w:val="00A540D8"/>
    <w:rsid w:val="00A62138"/>
    <w:rsid w:val="00A77F26"/>
    <w:rsid w:val="00A87B26"/>
    <w:rsid w:val="00A92869"/>
    <w:rsid w:val="00AA0A3A"/>
    <w:rsid w:val="00AE309A"/>
    <w:rsid w:val="00AF2975"/>
    <w:rsid w:val="00B011AF"/>
    <w:rsid w:val="00B95BD4"/>
    <w:rsid w:val="00BA324E"/>
    <w:rsid w:val="00BA33CD"/>
    <w:rsid w:val="00BB71D1"/>
    <w:rsid w:val="00BC5805"/>
    <w:rsid w:val="00BD17CE"/>
    <w:rsid w:val="00BD482A"/>
    <w:rsid w:val="00BD5241"/>
    <w:rsid w:val="00C034EB"/>
    <w:rsid w:val="00C05514"/>
    <w:rsid w:val="00C05CBA"/>
    <w:rsid w:val="00C06FAA"/>
    <w:rsid w:val="00C17E3E"/>
    <w:rsid w:val="00C3115F"/>
    <w:rsid w:val="00C55DBB"/>
    <w:rsid w:val="00C60F44"/>
    <w:rsid w:val="00C61763"/>
    <w:rsid w:val="00C77C7F"/>
    <w:rsid w:val="00CE33A4"/>
    <w:rsid w:val="00D044CA"/>
    <w:rsid w:val="00D159BC"/>
    <w:rsid w:val="00D234A6"/>
    <w:rsid w:val="00D325C6"/>
    <w:rsid w:val="00D57894"/>
    <w:rsid w:val="00D7248F"/>
    <w:rsid w:val="00DA09BF"/>
    <w:rsid w:val="00DA2C65"/>
    <w:rsid w:val="00DA7AA7"/>
    <w:rsid w:val="00DC2059"/>
    <w:rsid w:val="00DF325D"/>
    <w:rsid w:val="00E0482C"/>
    <w:rsid w:val="00E05D38"/>
    <w:rsid w:val="00E23C2C"/>
    <w:rsid w:val="00E463D0"/>
    <w:rsid w:val="00E50BF5"/>
    <w:rsid w:val="00E62EAC"/>
    <w:rsid w:val="00E77BAB"/>
    <w:rsid w:val="00E86B4C"/>
    <w:rsid w:val="00E92A68"/>
    <w:rsid w:val="00E941D6"/>
    <w:rsid w:val="00EB2F9C"/>
    <w:rsid w:val="00EC5E95"/>
    <w:rsid w:val="00EC647F"/>
    <w:rsid w:val="00EE2409"/>
    <w:rsid w:val="00EF6721"/>
    <w:rsid w:val="00EF6923"/>
    <w:rsid w:val="00F2770A"/>
    <w:rsid w:val="00F318FE"/>
    <w:rsid w:val="00F5213C"/>
    <w:rsid w:val="00F63F38"/>
    <w:rsid w:val="00F72FFA"/>
    <w:rsid w:val="00F91A27"/>
    <w:rsid w:val="00FA2CA8"/>
    <w:rsid w:val="00FA6000"/>
    <w:rsid w:val="00FC305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ormal">
    <w:name w:val="normal"/>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 w:type="character" w:styleId="Poudarek">
    <w:name w:val="Emphasis"/>
    <w:basedOn w:val="Privzetapisavaodstavka"/>
    <w:uiPriority w:val="20"/>
    <w:qFormat/>
    <w:rsid w:val="00311097"/>
    <w:rPr>
      <w:i/>
      <w:iCs/>
    </w:rPr>
  </w:style>
  <w:style w:type="paragraph" w:styleId="Odstavekseznama">
    <w:name w:val="List Paragraph"/>
    <w:basedOn w:val="Navaden"/>
    <w:uiPriority w:val="34"/>
    <w:qFormat/>
    <w:rsid w:val="00C05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767506252">
          <w:marLeft w:val="0"/>
          <w:marRight w:val="0"/>
          <w:marTop w:val="0"/>
          <w:marBottom w:val="0"/>
          <w:divBdr>
            <w:top w:val="none" w:sz="0" w:space="0" w:color="auto"/>
            <w:left w:val="none" w:sz="0" w:space="0" w:color="auto"/>
            <w:bottom w:val="none" w:sz="0" w:space="0" w:color="auto"/>
            <w:right w:val="none" w:sz="0" w:space="0" w:color="auto"/>
          </w:divBdr>
        </w:div>
        <w:div w:id="1720128146">
          <w:marLeft w:val="0"/>
          <w:marRight w:val="0"/>
          <w:marTop w:val="0"/>
          <w:marBottom w:val="0"/>
          <w:divBdr>
            <w:top w:val="none" w:sz="0" w:space="0" w:color="auto"/>
            <w:left w:val="none" w:sz="0" w:space="0" w:color="auto"/>
            <w:bottom w:val="none" w:sz="0" w:space="0" w:color="auto"/>
            <w:right w:val="none" w:sz="0" w:space="0" w:color="auto"/>
          </w:divBdr>
        </w:div>
      </w:divsChild>
    </w:div>
    <w:div w:id="121001089">
      <w:bodyDiv w:val="1"/>
      <w:marLeft w:val="0"/>
      <w:marRight w:val="0"/>
      <w:marTop w:val="0"/>
      <w:marBottom w:val="0"/>
      <w:divBdr>
        <w:top w:val="none" w:sz="0" w:space="0" w:color="auto"/>
        <w:left w:val="none" w:sz="0" w:space="0" w:color="auto"/>
        <w:bottom w:val="none" w:sz="0" w:space="0" w:color="auto"/>
        <w:right w:val="none" w:sz="0" w:space="0" w:color="auto"/>
      </w:divBdr>
      <w:divsChild>
        <w:div w:id="2122452179">
          <w:marLeft w:val="0"/>
          <w:marRight w:val="0"/>
          <w:marTop w:val="100"/>
          <w:marBottom w:val="100"/>
          <w:divBdr>
            <w:top w:val="none" w:sz="0" w:space="0" w:color="auto"/>
            <w:left w:val="none" w:sz="0" w:space="0" w:color="auto"/>
            <w:bottom w:val="none" w:sz="0" w:space="0" w:color="auto"/>
            <w:right w:val="none" w:sz="0" w:space="0" w:color="auto"/>
          </w:divBdr>
        </w:div>
      </w:divsChild>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1694494">
      <w:bodyDiv w:val="1"/>
      <w:marLeft w:val="0"/>
      <w:marRight w:val="0"/>
      <w:marTop w:val="0"/>
      <w:marBottom w:val="0"/>
      <w:divBdr>
        <w:top w:val="none" w:sz="0" w:space="0" w:color="auto"/>
        <w:left w:val="none" w:sz="0" w:space="0" w:color="auto"/>
        <w:bottom w:val="none" w:sz="0" w:space="0" w:color="auto"/>
        <w:right w:val="none" w:sz="0" w:space="0" w:color="auto"/>
      </w:divBdr>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1286934636">
      <w:bodyDiv w:val="1"/>
      <w:marLeft w:val="0"/>
      <w:marRight w:val="0"/>
      <w:marTop w:val="0"/>
      <w:marBottom w:val="0"/>
      <w:divBdr>
        <w:top w:val="none" w:sz="0" w:space="0" w:color="auto"/>
        <w:left w:val="none" w:sz="0" w:space="0" w:color="auto"/>
        <w:bottom w:val="none" w:sz="0" w:space="0" w:color="auto"/>
        <w:right w:val="none" w:sz="0" w:space="0" w:color="auto"/>
      </w:divBdr>
    </w:div>
    <w:div w:id="1541165427">
      <w:bodyDiv w:val="1"/>
      <w:marLeft w:val="0"/>
      <w:marRight w:val="0"/>
      <w:marTop w:val="0"/>
      <w:marBottom w:val="0"/>
      <w:divBdr>
        <w:top w:val="none" w:sz="0" w:space="0" w:color="auto"/>
        <w:left w:val="none" w:sz="0" w:space="0" w:color="auto"/>
        <w:bottom w:val="none" w:sz="0" w:space="0" w:color="auto"/>
        <w:right w:val="none" w:sz="0" w:space="0" w:color="auto"/>
      </w:divBdr>
    </w:div>
    <w:div w:id="1757361254">
      <w:bodyDiv w:val="1"/>
      <w:marLeft w:val="0"/>
      <w:marRight w:val="0"/>
      <w:marTop w:val="0"/>
      <w:marBottom w:val="0"/>
      <w:divBdr>
        <w:top w:val="none" w:sz="0" w:space="0" w:color="auto"/>
        <w:left w:val="none" w:sz="0" w:space="0" w:color="auto"/>
        <w:bottom w:val="none" w:sz="0" w:space="0" w:color="auto"/>
        <w:right w:val="none" w:sz="0" w:space="0" w:color="auto"/>
      </w:divBdr>
    </w:div>
    <w:div w:id="1933077840">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Marina\AppData\Local\Temp\bezigrajska.galerija1.2@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702</Words>
  <Characters>4005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Marina</cp:lastModifiedBy>
  <cp:revision>4</cp:revision>
  <dcterms:created xsi:type="dcterms:W3CDTF">2018-08-14T07:27:00Z</dcterms:created>
  <dcterms:modified xsi:type="dcterms:W3CDTF">2018-08-15T13:02:00Z</dcterms:modified>
</cp:coreProperties>
</file>